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1BE7" w14:textId="3862204D" w:rsidR="00735495" w:rsidRPr="00B23B31" w:rsidRDefault="00F75096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7E05D6" wp14:editId="4C1A4423">
                <wp:simplePos x="0" y="0"/>
                <wp:positionH relativeFrom="column">
                  <wp:posOffset>1809522</wp:posOffset>
                </wp:positionH>
                <wp:positionV relativeFrom="paragraph">
                  <wp:posOffset>-683895</wp:posOffset>
                </wp:positionV>
                <wp:extent cx="2161540" cy="524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BC94" w14:textId="1DE9CA75" w:rsidR="00F75096" w:rsidRPr="000C0BF3" w:rsidRDefault="00F75096" w:rsidP="00F7509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0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.5pt;margin-top:-53.85pt;width:170.2pt;height:4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" filled="f" stroked="f" strokeweight=".25pt">
                <v:textbox>
                  <w:txbxContent>
                    <w:p w14:paraId="23ABBC94" w14:textId="1DE9CA75" w:rsidR="00F75096" w:rsidRPr="000C0BF3" w:rsidRDefault="00F75096" w:rsidP="00F7509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2</w:t>
                      </w:r>
                    </w:p>
                  </w:txbxContent>
                </v:textbox>
              </v:shape>
            </w:pict>
          </mc:Fallback>
        </mc:AlternateContent>
      </w:r>
      <w:r w:rsidR="00D43486" w:rsidRPr="00F75096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F902A3" wp14:editId="0578DFF8">
                <wp:simplePos x="0" y="0"/>
                <wp:positionH relativeFrom="column">
                  <wp:posOffset>3825850</wp:posOffset>
                </wp:positionH>
                <wp:positionV relativeFrom="paragraph">
                  <wp:posOffset>-683514</wp:posOffset>
                </wp:positionV>
                <wp:extent cx="2794406" cy="524510"/>
                <wp:effectExtent l="0" t="0" r="254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6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A7FA" w14:textId="0934E0B9" w:rsidR="00F4685E" w:rsidRPr="00735495" w:rsidRDefault="00F4685E" w:rsidP="00D4348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</w:t>
                            </w: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02A3" id="Text Box 3" o:spid="_x0000_s1027" type="#_x0000_t202" style="position:absolute;left:0;text-align:left;margin-left:301.25pt;margin-top:-53.8pt;width:220.05pt;height:4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" filled="f" strokecolor="black [3213]" strokeweight=".25pt">
                <v:textbox>
                  <w:txbxContent>
                    <w:p w14:paraId="1F47A7FA" w14:textId="0934E0B9" w:rsidR="00F4685E" w:rsidRPr="00735495" w:rsidRDefault="00F4685E" w:rsidP="00D4348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</w:t>
                      </w: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กลุ่มที่ 3</w:t>
                      </w:r>
                    </w:p>
                  </w:txbxContent>
                </v:textbox>
              </v:shape>
            </w:pict>
          </mc:Fallback>
        </mc:AlternateConten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 xml:space="preserve"> 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ข้อเสนอโครงการภายใต้แผนงานหรือโครงการ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บัญชีแนบ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ตามบัญชีท้าย 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พ.ร.ก. ให้อ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โรคติดเชื้อไวรัสโค</w:t>
      </w:r>
      <w:proofErr w:type="spellStart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นา 2019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3671C4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2563 </w:t>
      </w:r>
    </w:p>
    <w:p w14:paraId="23CA0966" w14:textId="4B75C81D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496AA9" wp14:editId="45EE891F">
                <wp:simplePos x="0" y="0"/>
                <wp:positionH relativeFrom="column">
                  <wp:posOffset>25070</wp:posOffset>
                </wp:positionH>
                <wp:positionV relativeFrom="paragraph">
                  <wp:posOffset>102870</wp:posOffset>
                </wp:positionV>
                <wp:extent cx="5718810" cy="485030"/>
                <wp:effectExtent l="0" t="0" r="1524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807ED" w14:textId="189784BA" w:rsidR="00F4685E" w:rsidRPr="007377F1" w:rsidRDefault="00F4685E" w:rsidP="00735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ภายใต้แผนงาน ต้องเป็น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ที่เป็นการดำเนินการที่มีวัตถุประสงค์เพื่อสนับสนุนวัตถุประสงค์ตาม</w:t>
                            </w:r>
                            <w:r w:rsidRPr="009347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ข้อเสนอโครงการ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ภายใต้แผนงาน/โครงการที่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มีวัตถุประสงค์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ตามที่กำหนดไว้ตามบัญชีท้ายพระราชกำหนดฯ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6AA9" id="Text Box 28" o:spid="_x0000_s1028" type="#_x0000_t202" style="position:absolute;left:0;text-align:left;margin-left:1.95pt;margin-top:8.1pt;width:450.3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" fillcolor="white [3201]" strokecolor="red" strokeweight=".5pt">
                <v:textbox>
                  <w:txbxContent>
                    <w:p w14:paraId="17A807ED" w14:textId="189784BA" w:rsidR="00F4685E" w:rsidRPr="007377F1" w:rsidRDefault="00F4685E" w:rsidP="00735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ภายใต้แผนงาน ต้องเป็น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ที่เป็นการดำเนินการที่มีวัตถุประสงค์เพื่อสนับสนุนวัตถุประสงค์ตาม</w:t>
                      </w:r>
                      <w:r w:rsidRPr="0093478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ข้อเสนอโครงการ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ภายใต้แผนงาน/โครงการที่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มีวัตถุประสงค์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ตามที่กำหนดไว้ตามบัญชีท้ายพระราชกำหนดฯ</w:t>
                      </w:r>
                    </w:p>
                  </w:txbxContent>
                </v:textbox>
              </v:shape>
            </w:pict>
          </mc:Fallback>
        </mc:AlternateContent>
      </w:r>
    </w:p>
    <w:p w14:paraId="18D75923" w14:textId="77777777" w:rsidR="00735495" w:rsidRPr="00B23B31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p w14:paraId="18834758" w14:textId="77777777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817A9A" w14:textId="77777777" w:rsidR="002904EF" w:rsidRPr="00F75096" w:rsidRDefault="002904EF" w:rsidP="00C52277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6C9D5E82" w14:textId="78FEE4C1" w:rsidR="00A446CE" w:rsidRPr="00F75096" w:rsidRDefault="00735495" w:rsidP="00C52277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แผนงานตามข้อเสนอหลัก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B80CBD9" w14:textId="47422116" w:rsidR="00A446CE" w:rsidRPr="00F75096" w:rsidRDefault="00A446CE" w:rsidP="00C52277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ชื่อโครงการย่อย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10DE3B1" w14:textId="298755CE" w:rsidR="00B1172A" w:rsidRPr="00F75096" w:rsidRDefault="00B1172A" w:rsidP="00B1172A">
      <w:pPr>
        <w:pStyle w:val="a3"/>
        <w:spacing w:before="240" w:line="240" w:lineRule="auto"/>
        <w:ind w:left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C734026" w14:textId="0823CC66" w:rsidR="00735495" w:rsidRPr="00F75096" w:rsidRDefault="00735495" w:rsidP="00C52277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(หน่วยรับงบประมาณ)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(กรม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DA730E1" w14:textId="0EC791EF" w:rsidR="00735495" w:rsidRPr="00F75096" w:rsidRDefault="00735495" w:rsidP="00637B12">
      <w:pPr>
        <w:pStyle w:val="a3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0B1043" w14:textId="1F5C2FA9" w:rsidR="00735495" w:rsidRPr="00F75096" w:rsidRDefault="00735495" w:rsidP="00735495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 </w:t>
      </w:r>
    </w:p>
    <w:p w14:paraId="24D3ACDC" w14:textId="012B4752" w:rsidR="00854C2E" w:rsidRPr="00F75096" w:rsidRDefault="00735495" w:rsidP="00637B12">
      <w:pPr>
        <w:pStyle w:val="a3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="00637B12" w:rsidRPr="00F75096">
        <w:rPr>
          <w:rFonts w:ascii="TH SarabunPSK" w:hAnsi="TH SarabunPSK" w:cs="TH SarabunPSK"/>
          <w:sz w:val="32"/>
          <w:szCs w:val="32"/>
        </w:rPr>
        <w:t xml:space="preserve">) 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5B552FE" w14:textId="77777777" w:rsidR="00D025F9" w:rsidRPr="00F75096" w:rsidRDefault="00D025F9" w:rsidP="00D025F9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F75096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F75096">
        <w:rPr>
          <w:rFonts w:ascii="TH SarabunPSK" w:hAnsi="TH SarabunPSK" w:cs="TH SarabunPSK"/>
          <w:sz w:val="32"/>
          <w:szCs w:val="32"/>
        </w:rPr>
        <w:t>)</w:t>
      </w:r>
    </w:p>
    <w:p w14:paraId="7E280D1D" w14:textId="77777777" w:rsidR="005809BC" w:rsidRPr="00F75096" w:rsidRDefault="005809BC" w:rsidP="005809BC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14:paraId="618BFFC1" w14:textId="77777777" w:rsidR="005809BC" w:rsidRPr="00F75096" w:rsidRDefault="005809BC" w:rsidP="005809BC">
      <w:pPr>
        <w:pStyle w:val="a3"/>
        <w:numPr>
          <w:ilvl w:val="0"/>
          <w:numId w:val="36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2DF7072" w14:textId="77777777" w:rsidR="005809BC" w:rsidRPr="00F75096" w:rsidRDefault="005809BC" w:rsidP="005809BC">
      <w:pPr>
        <w:pStyle w:val="a3"/>
        <w:numPr>
          <w:ilvl w:val="0"/>
          <w:numId w:val="36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90ADE7C" w14:textId="4F7540FE" w:rsidR="005310B7" w:rsidRPr="00F75096" w:rsidRDefault="00D025F9" w:rsidP="005310B7">
      <w:pPr>
        <w:pStyle w:val="a3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ผลลัพธ์ของโครงการและตัวชี้วัด</w:t>
      </w:r>
      <w:r w:rsidR="00637B12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0B7" w:rsidRPr="00F75096">
        <w:rPr>
          <w:rFonts w:ascii="TH SarabunPSK" w:hAnsi="TH SarabunPSK" w:cs="TH SarabunPSK" w:hint="cs"/>
          <w:sz w:val="32"/>
          <w:szCs w:val="32"/>
          <w:cs/>
        </w:rPr>
        <w:t>(โปรดเลือกอย่างใดอย่างหนึ่ง)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809"/>
        <w:gridCol w:w="1943"/>
        <w:gridCol w:w="1867"/>
      </w:tblGrid>
      <w:tr w:rsidR="005310B7" w:rsidRPr="00F75096" w14:paraId="54A413F7" w14:textId="77777777" w:rsidTr="00F4685E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14:paraId="31063016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6F8B31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3BB06B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3EBB5A4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5310B7" w:rsidRPr="00F75096" w14:paraId="2E294017" w14:textId="77777777" w:rsidTr="00F4685E">
        <w:tc>
          <w:tcPr>
            <w:tcW w:w="3150" w:type="dxa"/>
          </w:tcPr>
          <w:p w14:paraId="359EDE32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2ABEFA7C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B9C241C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302247CD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590A9472" w14:textId="77777777" w:rsidTr="00F4685E">
        <w:tc>
          <w:tcPr>
            <w:tcW w:w="3150" w:type="dxa"/>
          </w:tcPr>
          <w:p w14:paraId="7F8C8A2B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4D9D8F54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0905F29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2D9F72F9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3983952D" w14:textId="77777777" w:rsidTr="00F4685E">
        <w:tc>
          <w:tcPr>
            <w:tcW w:w="3150" w:type="dxa"/>
          </w:tcPr>
          <w:p w14:paraId="05EDB907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3.ลดต้นทุน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0BDFEC55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87A217E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7063A37B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1C44F406" w14:textId="77777777" w:rsidTr="00F4685E">
        <w:tc>
          <w:tcPr>
            <w:tcW w:w="3150" w:type="dxa"/>
          </w:tcPr>
          <w:p w14:paraId="07FEC3FB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4.เพิ่มการจ้างงาน/รักษาการจ้างงาน(หน่วย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14:paraId="53B1257C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DF7F3D1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3C5176BD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5096" w:rsidRPr="00F75096" w14:paraId="19426A0B" w14:textId="77777777" w:rsidTr="00F4685E">
        <w:tc>
          <w:tcPr>
            <w:tcW w:w="3150" w:type="dxa"/>
          </w:tcPr>
          <w:p w14:paraId="2C9EFDC8" w14:textId="23EAE776" w:rsidR="00F75096" w:rsidRPr="00F75096" w:rsidRDefault="00F75096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14:paraId="6A7ABA5E" w14:textId="77777777" w:rsidR="00F75096" w:rsidRPr="00F75096" w:rsidRDefault="00F75096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14CAAC1" w14:textId="77777777" w:rsidR="00F75096" w:rsidRPr="00F75096" w:rsidRDefault="00F75096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753F523A" w14:textId="77777777" w:rsidR="00F75096" w:rsidRPr="00F75096" w:rsidRDefault="00F75096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5248F9" w14:textId="796F92C3" w:rsidR="005310B7" w:rsidRPr="00F75096" w:rsidRDefault="005310B7" w:rsidP="00607D54">
      <w:pPr>
        <w:spacing w:before="120" w:after="12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3E522B5" w14:textId="77777777" w:rsidR="00607D54" w:rsidRPr="00F75096" w:rsidRDefault="00607D54" w:rsidP="00607D54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ผลสัมฤทธิ์/ผลประโยชน์และความคุ้มค่าของโครงการ </w:t>
      </w:r>
    </w:p>
    <w:p w14:paraId="6198E5C0" w14:textId="6D0D0E2D" w:rsidR="00D025F9" w:rsidRPr="00F75096" w:rsidRDefault="00D025F9" w:rsidP="00A835BC">
      <w:pPr>
        <w:spacing w:before="120" w:after="120"/>
        <w:ind w:left="992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3205E54" w14:textId="77777777" w:rsidR="00F4685E" w:rsidRPr="00F75096" w:rsidRDefault="00F4685E" w:rsidP="00F4685E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 </w:t>
      </w:r>
      <w:r w:rsidRPr="00F7509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F7509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cs/>
        </w:rPr>
        <w:t>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1F8592BB" w14:textId="77777777" w:rsidR="00F4685E" w:rsidRPr="00F75096" w:rsidRDefault="00F4685E" w:rsidP="00F4685E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พ.ร.ก. </w:t>
      </w:r>
    </w:p>
    <w:p w14:paraId="625AE2E1" w14:textId="77777777" w:rsidR="00F4685E" w:rsidRPr="00F75096" w:rsidRDefault="00D05B6C" w:rsidP="00F4685E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14:paraId="42C46FC6" w14:textId="77777777" w:rsidR="00F4685E" w:rsidRPr="00F75096" w:rsidRDefault="00F4685E" w:rsidP="00F4685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ความสอดคล้องกับเป้าหมาย/วัตถุประสงค์ของแผนงานฟื้นฟูเศรษฐกิจและสังคมภายใต้ พ.ร.ก.</w:t>
      </w:r>
    </w:p>
    <w:p w14:paraId="0500CA50" w14:textId="77777777" w:rsidR="00F4685E" w:rsidRPr="00F75096" w:rsidRDefault="00D05B6C" w:rsidP="00F4685E">
      <w:pPr>
        <w:pStyle w:val="a3"/>
        <w:spacing w:before="12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สร้างแรงขับเคลื่อนภาคการผลิตและบริการ</w:t>
      </w:r>
    </w:p>
    <w:p w14:paraId="67C40D16" w14:textId="77777777" w:rsidR="00F4685E" w:rsidRPr="00F75096" w:rsidRDefault="00F4685E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ความสอดคล้องกับเป้าหมาย/วัตถุประสงค์ของแผนงานภายใต้แผนฟื้นฟูเศรษฐกิจและสังคมฯ</w:t>
      </w:r>
    </w:p>
    <w:p w14:paraId="2FB3B747" w14:textId="77777777" w:rsidR="005809BC" w:rsidRPr="00F75096" w:rsidRDefault="00D05B6C" w:rsidP="005809BC">
      <w:pPr>
        <w:pStyle w:val="a3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5809BC" w:rsidRPr="00F75096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14:paraId="1C8AF5B6" w14:textId="77777777" w:rsidR="005809BC" w:rsidRPr="00F75096" w:rsidRDefault="00D05B6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14:paraId="1A011592" w14:textId="77777777"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14:paraId="36A53C56" w14:textId="434AF6B3" w:rsidR="005809BC" w:rsidRPr="00F75096" w:rsidRDefault="00D05B6C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การค้า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14:paraId="7C086EDA" w14:textId="6C83893E" w:rsidR="005809BC" w:rsidRPr="00F75096" w:rsidRDefault="00D05B6C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MS Gothic" w:eastAsia="MS Gothic" w:hAnsi="MS Gothic" w:cs="MS Gothic"/>
          <w:b/>
          <w:bCs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A91A990" w14:textId="77777777" w:rsidR="005809BC" w:rsidRPr="00F75096" w:rsidRDefault="00D05B6C" w:rsidP="005809BC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14:paraId="7122E9A1" w14:textId="77777777" w:rsidR="005809BC" w:rsidRPr="00F75096" w:rsidRDefault="00D05B6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14:paraId="6369AA0A" w14:textId="77777777"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67AD38D7" w14:textId="77777777" w:rsidR="005809BC" w:rsidRPr="00F75096" w:rsidRDefault="00D05B6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พัฒนาการตลาดและสิ่งอำนวยความสะดวก</w:t>
      </w:r>
    </w:p>
    <w:p w14:paraId="7B6A8FEE" w14:textId="77777777" w:rsidR="005809BC" w:rsidRPr="00F75096" w:rsidRDefault="00D05B6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พัฒนาโครงสร้างพื้นฐานและส่งเสริมสาธารณะประโยชน์ระดับชุมชน</w:t>
      </w:r>
    </w:p>
    <w:p w14:paraId="42209905" w14:textId="77777777" w:rsidR="005809BC" w:rsidRPr="00F75096" w:rsidRDefault="00D05B6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ส่งเสริมและพัฒนาทักษะฝีมือแรงงาน</w:t>
      </w:r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14:paraId="779B1C85" w14:textId="77777777" w:rsidR="005809BC" w:rsidRPr="00F75096" w:rsidRDefault="00D05B6C" w:rsidP="005809BC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14:paraId="14A21401" w14:textId="77777777" w:rsidR="005809BC" w:rsidRPr="00F75096" w:rsidRDefault="00D05B6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  <w:r w:rsidR="005809BC" w:rsidRPr="00F75096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28E61D3E" w14:textId="77777777" w:rsidR="005809BC" w:rsidRPr="00F75096" w:rsidRDefault="005809B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1EFC93D0" w14:textId="77777777" w:rsidR="005809BC" w:rsidRPr="00F75096" w:rsidRDefault="00D05B6C" w:rsidP="005809BC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ส่งเสริมและกระตุ้นการบริโภค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ส่งเสริมและกระตุ้นการลงทุน</w:t>
      </w:r>
    </w:p>
    <w:p w14:paraId="5ABF668E" w14:textId="77777777" w:rsidR="005809BC" w:rsidRPr="00F75096" w:rsidRDefault="00D05B6C" w:rsidP="005809BC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14:paraId="7BCE472D" w14:textId="77777777" w:rsidR="005809BC" w:rsidRPr="00F75096" w:rsidRDefault="00D05B6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14:paraId="338D7146" w14:textId="77777777" w:rsidR="005809BC" w:rsidRPr="00F75096" w:rsidRDefault="005809B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543F61DF" w14:textId="77777777" w:rsidR="005809BC" w:rsidRPr="00F75096" w:rsidRDefault="00D05B6C" w:rsidP="005809BC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r w:rsidR="005809BC" w:rsidRPr="00F75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14:paraId="1E9A80E1" w14:textId="77777777" w:rsidR="005809BC" w:rsidRPr="00F75096" w:rsidRDefault="00D05B6C" w:rsidP="005809BC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  <w:r w:rsidR="005809BC" w:rsidRPr="00F75096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การพัฒนาดิจิทัลแพลตฟอร์ม</w:t>
      </w:r>
    </w:p>
    <w:p w14:paraId="284EFB8D" w14:textId="77777777" w:rsidR="005809BC" w:rsidRPr="00F75096" w:rsidRDefault="005809BC" w:rsidP="005809BC">
      <w:pPr>
        <w:pStyle w:val="a3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(โปรดอธิบายให้เห็นว่าโครงการที่เสนอสามารถตอบสนองวัตถุประสงค์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พ.ร.ก.ฯ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65EA19" w14:textId="301B3C3E" w:rsidR="00B1172A" w:rsidRPr="00F75096" w:rsidRDefault="00735495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วงเงินงบประมาณและรายละเอียดประมาณการค่าใช้จ่าย</w:t>
      </w:r>
      <w:r w:rsidR="005310B7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รวมของโครงการ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75096">
        <w:rPr>
          <w:rFonts w:ascii="TH SarabunPSK" w:hAnsi="TH SarabunPSK" w:cs="TH SarabunPSK"/>
          <w:sz w:val="32"/>
          <w:szCs w:val="32"/>
          <w:cs/>
        </w:rPr>
        <w:t>:</w:t>
      </w:r>
      <w:r w:rsidR="00131404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กรณีที่การดำเนินโครงการจำเป็นต้องใช้จ่ายจากแหล่งเงินอื่นๆ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924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7"/>
        <w:gridCol w:w="1216"/>
        <w:gridCol w:w="1148"/>
        <w:gridCol w:w="951"/>
        <w:gridCol w:w="1221"/>
        <w:gridCol w:w="1250"/>
        <w:gridCol w:w="876"/>
      </w:tblGrid>
      <w:tr w:rsidR="00FA7DEA" w:rsidRPr="00F75096" w14:paraId="74B78878" w14:textId="77777777" w:rsidTr="00B1172A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8F06B" w14:textId="77777777"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งบรายจ่าย*</w:t>
            </w:r>
          </w:p>
          <w:p w14:paraId="206BF09F" w14:textId="77777777"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ABCA1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หมวดรายจ่ายย่อย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9236786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73CE5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14:paraId="0DF80665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A0510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135BE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FA7DEA" w:rsidRPr="00F75096" w14:paraId="6C69B12B" w14:textId="77777777" w:rsidTr="00B1172A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6A9D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EF2A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E7D6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EE4D1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D0B3A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F750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A017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เงินกู้ภายใต้ พ.ร.ก.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E5B09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74973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A7DEA" w:rsidRPr="00F75096" w14:paraId="0F45BBED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A25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A19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D97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FA6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C5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78A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320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318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67AB3F03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C2A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90E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E7E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3C9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D9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948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E5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E59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2B5C924D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866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085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26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22A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2B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4C4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804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21B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4A6A6FE8" w14:textId="77777777" w:rsidTr="00B1172A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55DA1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5B22B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0FCCE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34DE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BEDCF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EEAC7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1A033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B7815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053EC8C" w14:textId="77777777" w:rsidR="00B1172A" w:rsidRPr="00F75096" w:rsidRDefault="00B1172A" w:rsidP="00B1172A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5EA6ABD2" w14:textId="77777777" w:rsidR="00B1172A" w:rsidRPr="00F75096" w:rsidRDefault="00B1172A" w:rsidP="00B1172A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F75096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14:paraId="3B1A85F5" w14:textId="77777777" w:rsidR="00B1172A" w:rsidRPr="00F75096" w:rsidRDefault="00B1172A" w:rsidP="00B1172A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F75096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14:paraId="0391ECB6" w14:textId="77777777" w:rsidR="00B1172A" w:rsidRPr="00F75096" w:rsidRDefault="00B1172A" w:rsidP="00B1172A">
      <w:pPr>
        <w:pStyle w:val="a3"/>
        <w:tabs>
          <w:tab w:val="left" w:pos="1418"/>
        </w:tabs>
        <w:spacing w:after="0" w:line="240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szCs w:val="22"/>
          <w:cs/>
        </w:rPr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F75096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14:paraId="066019F1" w14:textId="0B679AA6" w:rsidR="00F4685E" w:rsidRPr="00F75096" w:rsidRDefault="00F4685E" w:rsidP="00F4685E">
      <w:pPr>
        <w:pStyle w:val="a3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(โปรดอธิบายสมมติฐานและวิธีการที่ใช้ในการประมาณการค่าใช้จ่าย)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2FCFEF9E" w14:textId="77777777" w:rsidR="00F4685E" w:rsidRPr="00F75096" w:rsidRDefault="00F4685E" w:rsidP="00F4685E">
      <w:pPr>
        <w:pStyle w:val="a3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850AB24" w14:textId="77777777" w:rsidR="00F4685E" w:rsidRPr="00F75096" w:rsidRDefault="00735495" w:rsidP="00F4685E">
      <w:pPr>
        <w:pStyle w:val="a3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กรณีที่มีความจำเป็นต้องใช้วัสดุจากต่างประเทศ  (โปรดระบุเหตุผลความจำเป็น พร้อมทั้งระบุประมาณการค่าใช้จ่ายจากการนำเข้าวัสดุจากต่างประเทศ และคาดการณ์ช่วงเวลาการนำเข้า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)</w:t>
      </w:r>
      <w:r w:rsidR="00F4685E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CB62174" w14:textId="77777777"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8F86157" w14:textId="2019E6C0" w:rsidR="00B36A09" w:rsidRPr="00F75096" w:rsidRDefault="00397D1C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74CCAACA" w14:textId="511940F2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6AC1008A" w14:textId="77777777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3EA366" w14:textId="612039DA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30F3DCC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14:paraId="3AC2885C" w14:textId="77777777" w:rsidR="00F4685E" w:rsidRPr="00F75096" w:rsidRDefault="00D05B6C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มีแล้วและได้รับอนุญาตให้ใช้ได้ตามกฎหมาย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ต้องจัดหาใหม่</w:t>
      </w:r>
    </w:p>
    <w:p w14:paraId="53F615AD" w14:textId="77777777" w:rsidR="00F4685E" w:rsidRPr="00F75096" w:rsidRDefault="00D05B6C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มีแล้วและอยู่ระหว่างการขออนุญาตให้ใช้ได้ตามกฎหมาย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22AA690A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E8C5A47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14:paraId="69705817" w14:textId="77777777" w:rsidR="00F4685E" w:rsidRPr="00F75096" w:rsidRDefault="00D05B6C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มีแล้วแต่ยังไม่สมบูรณ์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ไม่มี </w:t>
      </w:r>
    </w:p>
    <w:p w14:paraId="15F065C4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27CC9E6" w14:textId="079E530A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ผลกระทบสิ่งแวดล้อม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(ลักษณะโครงการตามข้อ 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1</w:t>
      </w:r>
      <w:r w:rsidR="00A835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cs/>
        </w:rPr>
        <w:t>-</w:t>
      </w:r>
      <w:r w:rsidR="00A835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/>
          <w:sz w:val="32"/>
          <w:szCs w:val="32"/>
        </w:rPr>
        <w:t xml:space="preserve">3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14:paraId="485A5126" w14:textId="77777777" w:rsidR="00F4685E" w:rsidRPr="00F75096" w:rsidRDefault="00D05B6C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ไม่กระทบ </w:t>
      </w:r>
    </w:p>
    <w:p w14:paraId="4BE7FB6A" w14:textId="77777777" w:rsidR="00F4685E" w:rsidRPr="00F75096" w:rsidRDefault="00D05B6C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14:paraId="1DA4FED5" w14:textId="77777777" w:rsidR="00F4685E" w:rsidRPr="00F75096" w:rsidRDefault="00D05B6C" w:rsidP="00F4685E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EIA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/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IEE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ผ่านการพิจารณาตามขั้นตอนแล้ว</w:t>
      </w:r>
    </w:p>
    <w:p w14:paraId="5DD0E561" w14:textId="77777777" w:rsidR="00F4685E" w:rsidRPr="00F75096" w:rsidRDefault="00D05B6C" w:rsidP="00F4685E">
      <w:pPr>
        <w:pStyle w:val="a3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อยู่ระหว่างการจัดทำรายงานฯ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และ/หรือ อยู่ระหว่างเสนอตามขั้นตอน</w:t>
      </w:r>
    </w:p>
    <w:p w14:paraId="31FC9654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21FD10F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ความพร้อมของแรงงาน บุคลากร เครื่องมือ และเทคนิค   </w:t>
      </w:r>
    </w:p>
    <w:p w14:paraId="59A3FD4C" w14:textId="77777777"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มีพร้อมและสามารถดำเนินการได้ทันที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มีบางส่วนและต้องจัดหาเพิ่ม</w:t>
      </w:r>
    </w:p>
    <w:p w14:paraId="03392614" w14:textId="77777777"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ไม่มีและต้องจัดหาเพิ่มทั้งหมด </w:t>
      </w:r>
    </w:p>
    <w:p w14:paraId="42767C19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68392B7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14:paraId="10A059D7" w14:textId="77777777" w:rsidR="00F4685E" w:rsidRPr="00F75096" w:rsidRDefault="00D05B6C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72A33B09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680A6F5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ความพร้อมในการบริหารจัดการ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14:paraId="6091B794" w14:textId="77777777" w:rsidR="00F4685E" w:rsidRPr="00F75096" w:rsidRDefault="00D05B6C" w:rsidP="00F4685E">
      <w:pPr>
        <w:pStyle w:val="a3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ไม่พร้อม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513C99E8" w14:textId="77777777" w:rsidR="00F4685E" w:rsidRPr="00F75096" w:rsidRDefault="00F4685E" w:rsidP="00F4685E">
      <w:pPr>
        <w:pStyle w:val="a3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CE93DC3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14:paraId="3AF32B92" w14:textId="77777777" w:rsidR="00F4685E" w:rsidRPr="00F75096" w:rsidRDefault="00D05B6C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ไม่ซ้ำซ้อนกับงบประมาณอื่นๆ      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14:paraId="1DDB4FB1" w14:textId="77777777" w:rsidR="00F4685E" w:rsidRPr="00F75096" w:rsidRDefault="00D05B6C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มีค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วามจำเป็นเร่งด่วนที่ต้องใช้จ่ายหรือก่อหนี้ผูกพันโดยเร็ว </w:t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14:paraId="018CF001" w14:textId="1464CF24" w:rsidR="00F4685E" w:rsidRPr="00F75096" w:rsidRDefault="00D05B6C" w:rsidP="00F4685E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ไม่ได้รับการจัดสรรงบประมาณ</w:t>
      </w:r>
    </w:p>
    <w:p w14:paraId="16DFFA68" w14:textId="03522056" w:rsidR="00F4685E" w:rsidRPr="00F75096" w:rsidRDefault="00D05B6C" w:rsidP="00F4685E">
      <w:pPr>
        <w:pStyle w:val="a3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ได้รับการจัดสรรงบประมาณไว้แล้วแต่มีจำนวนไม่เพียงพอ</w:t>
      </w:r>
    </w:p>
    <w:p w14:paraId="2996296C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14:paraId="00BFD7B6" w14:textId="77777777" w:rsidR="00F4685E" w:rsidRPr="00F75096" w:rsidRDefault="00D05B6C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เป็นไปตามหลักเกณฑ์ และอยู่ในเกณฑ์ราคามาตรฐานของทางราชการ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14:paraId="5AC3172D" w14:textId="77777777" w:rsidR="00F4685E" w:rsidRPr="00F75096" w:rsidRDefault="00D05B6C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ไม่เป็นไปตามหลักเกณฑ์ และอยู่ในเกณฑ์ราคามาตรฐานของทางราชการ </w:t>
      </w:r>
    </w:p>
    <w:p w14:paraId="58DD8E23" w14:textId="40CBD52D" w:rsidR="00B36A09" w:rsidRPr="00F75096" w:rsidRDefault="00B36A09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</w:t>
      </w:r>
      <w:r w:rsidR="00A446C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4C78A734" w14:textId="77777777" w:rsidR="00F4685E" w:rsidRPr="00F75096" w:rsidRDefault="00B36A09" w:rsidP="00F4685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BCACC37" w14:textId="6FC0A4A1" w:rsidR="005310B7" w:rsidRPr="00F75096" w:rsidRDefault="005310B7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กลุ่มเป้าหมายที่คาดว่าจะได้รับประโยชน์จากการดำเนินแผนงาน/โครงการโดยตรง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14:paraId="6030A4A2" w14:textId="4ADF5FD7" w:rsidR="00F4685E" w:rsidRPr="00F75096" w:rsidRDefault="00D05B6C" w:rsidP="00F4685E">
      <w:pPr>
        <w:pStyle w:val="a3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เกษตรกร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528D74F" w14:textId="77777777" w:rsidR="00F4685E" w:rsidRPr="00F75096" w:rsidRDefault="00D05B6C" w:rsidP="00F4685E">
      <w:pPr>
        <w:pStyle w:val="a3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อื่นๆ 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575788" w14:textId="77777777" w:rsidR="00B36A09" w:rsidRPr="00F75096" w:rsidRDefault="00B36A09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14:paraId="69626FA9" w14:textId="7737A3DD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00628E06" w14:textId="77777777" w:rsidR="00F4685E" w:rsidRPr="00F75096" w:rsidRDefault="00F4685E" w:rsidP="00F4685E">
      <w:pPr>
        <w:pStyle w:val="a3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7FEA1B02" w14:textId="5FEF37AC" w:rsidR="00B36A09" w:rsidRPr="00F75096" w:rsidRDefault="00F4685E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ที่แสดงให้เห็น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ขั้นตอนการดำเนินกิจกรรมหลักตาม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A7DEA" w:rsidRPr="00F75096">
        <w:rPr>
          <w:rFonts w:ascii="TH SarabunPSK" w:hAnsi="TH SarabunPSK" w:cs="TH SarabunPSK" w:hint="cs"/>
          <w:sz w:val="32"/>
          <w:szCs w:val="32"/>
          <w:cs/>
        </w:rPr>
        <w:t>12</w:t>
      </w:r>
      <w:r w:rsidR="00B36A09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6"/>
        <w:gridCol w:w="628"/>
        <w:gridCol w:w="627"/>
        <w:gridCol w:w="625"/>
        <w:gridCol w:w="625"/>
        <w:gridCol w:w="620"/>
        <w:gridCol w:w="625"/>
        <w:gridCol w:w="625"/>
        <w:gridCol w:w="620"/>
        <w:gridCol w:w="625"/>
        <w:gridCol w:w="620"/>
        <w:gridCol w:w="620"/>
        <w:gridCol w:w="620"/>
        <w:gridCol w:w="620"/>
      </w:tblGrid>
      <w:tr w:rsidR="00607D54" w:rsidRPr="00F75096" w14:paraId="09EAF084" w14:textId="77777777" w:rsidTr="00607D54">
        <w:trPr>
          <w:trHeight w:val="279"/>
        </w:trPr>
        <w:tc>
          <w:tcPr>
            <w:tcW w:w="673" w:type="dxa"/>
            <w:vMerge w:val="restart"/>
            <w:vAlign w:val="center"/>
          </w:tcPr>
          <w:p w14:paraId="5F882181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14:paraId="047A4149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14:paraId="612744D1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14:paraId="3A87E1B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14:paraId="24AA7F3D" w14:textId="77777777" w:rsidTr="00607D54">
        <w:trPr>
          <w:trHeight w:val="113"/>
        </w:trPr>
        <w:tc>
          <w:tcPr>
            <w:tcW w:w="673" w:type="dxa"/>
            <w:vMerge/>
            <w:vAlign w:val="center"/>
          </w:tcPr>
          <w:p w14:paraId="1519B2ED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14:paraId="15F1DFB4" w14:textId="77777777" w:rsidR="00607D54" w:rsidRPr="00F75096" w:rsidRDefault="00607D54" w:rsidP="00F4685E">
            <w:pPr>
              <w:pStyle w:val="a3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14:paraId="7B1FB94E" w14:textId="77777777" w:rsidR="00607D54" w:rsidRPr="00F75096" w:rsidRDefault="00607D54" w:rsidP="00F4685E">
            <w:pPr>
              <w:pStyle w:val="a3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14:paraId="0B14D90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39D6A66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7ABA947B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14:paraId="62DF356F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2811BBD1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4B5F0842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14:paraId="17CCA2D2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14:paraId="208F19C6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2CDC7F59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220E3893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169D1E92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14:paraId="100D68F2" w14:textId="77777777" w:rsidTr="00607D54">
        <w:trPr>
          <w:trHeight w:val="279"/>
        </w:trPr>
        <w:tc>
          <w:tcPr>
            <w:tcW w:w="673" w:type="dxa"/>
          </w:tcPr>
          <w:p w14:paraId="3BE0037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14:paraId="1BF241A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7CC7CF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AE270B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1C0AC85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4B388DD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696846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761BEB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BDDD915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8DDBE5C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DDCD76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4C40F16C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27A9612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3DC289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5A3A1651" w14:textId="77777777" w:rsidTr="00607D54">
        <w:trPr>
          <w:trHeight w:val="279"/>
        </w:trPr>
        <w:tc>
          <w:tcPr>
            <w:tcW w:w="673" w:type="dxa"/>
          </w:tcPr>
          <w:p w14:paraId="6D7FC1B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14:paraId="59374CFD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991791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1CDEAEB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5E149A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4ED3FEE2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5E6152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6C6F02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8F7163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A1B982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FA963D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0680E1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2F254A9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5A6C757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A5D771" w14:textId="129D2015" w:rsidR="005310B7" w:rsidRPr="00F75096" w:rsidRDefault="005310B7" w:rsidP="00A835BC">
      <w:pPr>
        <w:pStyle w:val="a3"/>
        <w:spacing w:before="120" w:after="120" w:line="240" w:lineRule="auto"/>
        <w:ind w:left="352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แผนการดำเนินงาน</w:t>
      </w:r>
      <w:r w:rsidRPr="00F75096">
        <w:rPr>
          <w:rFonts w:ascii="TH SarabunPSK" w:hAnsi="TH SarabunPSK" w:cs="TH SarabunPSK"/>
          <w:sz w:val="32"/>
          <w:szCs w:val="32"/>
          <w:cs/>
        </w:rPr>
        <w:t>ที่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เสนออยู่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ภายใต้สถานการณ์การระบาดของโรคติดเชื้อไวรัสโคโรนา 2019  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54005143" w14:textId="77777777"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21554C3" w14:textId="45B6541B" w:rsidR="00185ECD" w:rsidRPr="00F75096" w:rsidRDefault="00185ECD" w:rsidP="00A835BC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แผนการใช้จ่ายเงิน 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รายเดือน)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75096">
        <w:rPr>
          <w:rFonts w:ascii="TH SarabunPSK" w:hAnsi="TH SarabunPSK" w:cs="TH SarabunPSK"/>
          <w:sz w:val="32"/>
          <w:szCs w:val="32"/>
        </w:rPr>
        <w:t xml:space="preserve">: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ใช้จ่ายเงิน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ให้แยกแผนการใช้จ่ายเงินระหว่างเงินกู้ภายใต้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</w:t>
      </w:r>
      <w:r w:rsidR="00A835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ๆ ให้ชัดเจนด้วย</w:t>
      </w:r>
    </w:p>
    <w:p w14:paraId="57618A8B" w14:textId="4B4A1DD2" w:rsidR="00185ECD" w:rsidRPr="00F75096" w:rsidRDefault="00185ECD" w:rsidP="00185ECD">
      <w:pPr>
        <w:pStyle w:val="a3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41975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59468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13397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626"/>
        <w:gridCol w:w="625"/>
        <w:gridCol w:w="623"/>
        <w:gridCol w:w="623"/>
        <w:gridCol w:w="619"/>
        <w:gridCol w:w="623"/>
        <w:gridCol w:w="623"/>
        <w:gridCol w:w="619"/>
        <w:gridCol w:w="623"/>
        <w:gridCol w:w="619"/>
        <w:gridCol w:w="619"/>
        <w:gridCol w:w="619"/>
        <w:gridCol w:w="619"/>
      </w:tblGrid>
      <w:tr w:rsidR="00607D54" w:rsidRPr="00F75096" w14:paraId="0C45B33B" w14:textId="77777777" w:rsidTr="00F4685E">
        <w:trPr>
          <w:trHeight w:val="279"/>
        </w:trPr>
        <w:tc>
          <w:tcPr>
            <w:tcW w:w="936" w:type="dxa"/>
            <w:vMerge w:val="restart"/>
            <w:vAlign w:val="center"/>
          </w:tcPr>
          <w:p w14:paraId="0EE8FE3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14:paraId="1B6D3B48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14:paraId="4887EE94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14:paraId="21D8912A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14:paraId="4E9F0BA4" w14:textId="77777777" w:rsidTr="00F4685E">
        <w:trPr>
          <w:trHeight w:val="113"/>
        </w:trPr>
        <w:tc>
          <w:tcPr>
            <w:tcW w:w="936" w:type="dxa"/>
            <w:vMerge/>
            <w:vAlign w:val="center"/>
          </w:tcPr>
          <w:p w14:paraId="68F99009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49178C8D" w14:textId="77777777" w:rsidR="00607D54" w:rsidRPr="00F75096" w:rsidRDefault="00607D54" w:rsidP="00F4685E">
            <w:pPr>
              <w:pStyle w:val="a3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14:paraId="2777CA8D" w14:textId="77777777" w:rsidR="00607D54" w:rsidRPr="00F75096" w:rsidRDefault="00607D54" w:rsidP="00F4685E">
            <w:pPr>
              <w:pStyle w:val="a3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14:paraId="39A24815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21B424B3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16F09D0E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14:paraId="27C5D424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6B682970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160AAF04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14:paraId="32E8F3B6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14:paraId="2DDA5CFE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2D2E47E1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638840C7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7D29FB6A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14:paraId="583BFE78" w14:textId="77777777" w:rsidTr="00F4685E">
        <w:trPr>
          <w:trHeight w:val="279"/>
        </w:trPr>
        <w:tc>
          <w:tcPr>
            <w:tcW w:w="936" w:type="dxa"/>
          </w:tcPr>
          <w:p w14:paraId="468E6F6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8" w:type="dxa"/>
          </w:tcPr>
          <w:p w14:paraId="6155115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788378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FC679CD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C3B85D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2895C5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AA794E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2A071C2F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DD1038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068029D5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DD18C3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AFE2BB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33E116B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D31BD67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365DC964" w14:textId="77777777" w:rsidTr="00F4685E">
        <w:trPr>
          <w:trHeight w:val="279"/>
        </w:trPr>
        <w:tc>
          <w:tcPr>
            <w:tcW w:w="936" w:type="dxa"/>
          </w:tcPr>
          <w:p w14:paraId="109E2A92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14:paraId="1ED3E8E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429997F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966C5B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6BC4DDC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103A9D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498854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3A3E20F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C84006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F0FF9E8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2F3239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4A9C18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0F735309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64529B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766F7B28" w14:textId="77777777" w:rsidTr="00F4685E">
        <w:trPr>
          <w:trHeight w:val="279"/>
        </w:trPr>
        <w:tc>
          <w:tcPr>
            <w:tcW w:w="9242" w:type="dxa"/>
            <w:gridSpan w:val="14"/>
          </w:tcPr>
          <w:p w14:paraId="4703C37D" w14:textId="7C019111" w:rsidR="00607D54" w:rsidRPr="00F75096" w:rsidRDefault="00607D54" w:rsidP="009B3A02">
            <w:pPr>
              <w:pStyle w:val="a3"/>
              <w:ind w:left="709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F7509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โปรดประมาณการแผนการใช้จ่ายโครงการเป็นรายเดือน เมื่อโครงการ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14:paraId="4DCD8994" w14:textId="6A00F174" w:rsidR="00C031C6" w:rsidRPr="00F75096" w:rsidRDefault="008563E7" w:rsidP="008B0E62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C031C6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รับผิดชอบแผนงาน/โครงการ</w:t>
      </w:r>
    </w:p>
    <w:p w14:paraId="6123C423" w14:textId="40B522E8" w:rsidR="00BF1963" w:rsidRPr="00F75096" w:rsidRDefault="00BF1963" w:rsidP="00BF1963">
      <w:pPr>
        <w:pStyle w:val="a3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4285698" w14:textId="52FC1050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A8EE3EF" w14:textId="4792F1D3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53B2F790" w14:textId="77777777" w:rsidR="009B3A02" w:rsidRPr="00F75096" w:rsidRDefault="00BF1963" w:rsidP="009B3A02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 xml:space="preserve"> Line ID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F8AC14" w14:textId="13D04075" w:rsidR="00BF1963" w:rsidRPr="00F75096" w:rsidRDefault="00BF1963" w:rsidP="009B3A02">
      <w:pPr>
        <w:pStyle w:val="a3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AEE21EE" w14:textId="39C8695A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C9876CF" w14:textId="00EB9A9D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="009B3A02" w:rsidRPr="00F75096">
        <w:rPr>
          <w:rFonts w:ascii="TH SarabunPSK" w:hAnsi="TH SarabunPSK" w:cs="TH SarabunPSK" w:hint="cs"/>
          <w:sz w:val="32"/>
          <w:szCs w:val="32"/>
          <w:cs/>
        </w:rPr>
        <w:t>ร</w:t>
      </w:r>
      <w:r w:rsidR="009B3A02" w:rsidRPr="00F75096">
        <w:rPr>
          <w:rFonts w:ascii="TH SarabunPSK" w:hAnsi="TH SarabunPSK" w:cs="TH SarabunPSK"/>
          <w:sz w:val="32"/>
          <w:szCs w:val="32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012CAC0" w14:textId="015867C6" w:rsidR="008563E7" w:rsidRPr="008563E7" w:rsidRDefault="00BF1963" w:rsidP="00DD3238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>Line ID</w:t>
      </w:r>
      <w:r w:rsidR="009B3A02"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8563E7" w:rsidRPr="008563E7" w:rsidSect="00B92B07">
      <w:headerReference w:type="default" r:id="rId8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4768" w14:textId="77777777" w:rsidR="00D05B6C" w:rsidRDefault="00D05B6C" w:rsidP="002904EF">
      <w:pPr>
        <w:spacing w:after="0" w:line="240" w:lineRule="auto"/>
      </w:pPr>
      <w:r>
        <w:separator/>
      </w:r>
    </w:p>
  </w:endnote>
  <w:endnote w:type="continuationSeparator" w:id="0">
    <w:p w14:paraId="150A6394" w14:textId="77777777" w:rsidR="00D05B6C" w:rsidRDefault="00D05B6C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92E6" w14:textId="77777777" w:rsidR="00D05B6C" w:rsidRDefault="00D05B6C" w:rsidP="002904EF">
      <w:pPr>
        <w:spacing w:after="0" w:line="240" w:lineRule="auto"/>
      </w:pPr>
      <w:r>
        <w:separator/>
      </w:r>
    </w:p>
  </w:footnote>
  <w:footnote w:type="continuationSeparator" w:id="0">
    <w:p w14:paraId="685BC713" w14:textId="77777777" w:rsidR="00D05B6C" w:rsidRDefault="00D05B6C" w:rsidP="0029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868874"/>
      <w:docPartObj>
        <w:docPartGallery w:val="Page Numbers (Top of Page)"/>
        <w:docPartUnique/>
      </w:docPartObj>
    </w:sdtPr>
    <w:sdtEndPr/>
    <w:sdtContent>
      <w:p w14:paraId="2EEC4838" w14:textId="77777777" w:rsidR="00F4685E" w:rsidRDefault="00F468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9B624A" w14:textId="77777777" w:rsidR="00F4685E" w:rsidRDefault="00F468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7FC"/>
    <w:multiLevelType w:val="multilevel"/>
    <w:tmpl w:val="2E5003B6"/>
    <w:lvl w:ilvl="0">
      <w:start w:val="1"/>
      <w:numFmt w:val="decimal"/>
      <w:lvlText w:val="%1"/>
      <w:lvlJc w:val="left"/>
      <w:pPr>
        <w:ind w:left="2204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C34767"/>
    <w:multiLevelType w:val="multilevel"/>
    <w:tmpl w:val="E4226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16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504C1"/>
    <w:multiLevelType w:val="hybridMultilevel"/>
    <w:tmpl w:val="8F226F42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6971"/>
    <w:multiLevelType w:val="hybridMultilevel"/>
    <w:tmpl w:val="C3FAC8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7590"/>
    <w:multiLevelType w:val="hybridMultilevel"/>
    <w:tmpl w:val="BCC0B5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B4A8D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046531"/>
    <w:multiLevelType w:val="hybridMultilevel"/>
    <w:tmpl w:val="543844B8"/>
    <w:lvl w:ilvl="0" w:tplc="D1EC015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BC51DCC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762D00"/>
    <w:multiLevelType w:val="hybridMultilevel"/>
    <w:tmpl w:val="2E082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77767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323F8"/>
    <w:multiLevelType w:val="hybridMultilevel"/>
    <w:tmpl w:val="24B246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96990"/>
    <w:multiLevelType w:val="hybridMultilevel"/>
    <w:tmpl w:val="2FDED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25A3C"/>
    <w:multiLevelType w:val="hybridMultilevel"/>
    <w:tmpl w:val="DF4E6F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32688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D470D"/>
    <w:multiLevelType w:val="hybridMultilevel"/>
    <w:tmpl w:val="F9E0C09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 w15:restartNumberingAfterBreak="0">
    <w:nsid w:val="71AA56CB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11"/>
  </w:num>
  <w:num w:numId="5">
    <w:abstractNumId w:val="6"/>
  </w:num>
  <w:num w:numId="6">
    <w:abstractNumId w:val="22"/>
  </w:num>
  <w:num w:numId="7">
    <w:abstractNumId w:val="23"/>
  </w:num>
  <w:num w:numId="8">
    <w:abstractNumId w:val="17"/>
  </w:num>
  <w:num w:numId="9">
    <w:abstractNumId w:val="13"/>
  </w:num>
  <w:num w:numId="10">
    <w:abstractNumId w:val="34"/>
  </w:num>
  <w:num w:numId="11">
    <w:abstractNumId w:val="32"/>
  </w:num>
  <w:num w:numId="12">
    <w:abstractNumId w:val="15"/>
  </w:num>
  <w:num w:numId="13">
    <w:abstractNumId w:val="18"/>
  </w:num>
  <w:num w:numId="14">
    <w:abstractNumId w:val="33"/>
  </w:num>
  <w:num w:numId="15">
    <w:abstractNumId w:val="30"/>
  </w:num>
  <w:num w:numId="16">
    <w:abstractNumId w:val="1"/>
  </w:num>
  <w:num w:numId="17">
    <w:abstractNumId w:val="21"/>
  </w:num>
  <w:num w:numId="18">
    <w:abstractNumId w:val="14"/>
  </w:num>
  <w:num w:numId="19">
    <w:abstractNumId w:val="3"/>
  </w:num>
  <w:num w:numId="20">
    <w:abstractNumId w:val="36"/>
  </w:num>
  <w:num w:numId="21">
    <w:abstractNumId w:val="2"/>
  </w:num>
  <w:num w:numId="22">
    <w:abstractNumId w:val="25"/>
  </w:num>
  <w:num w:numId="23">
    <w:abstractNumId w:val="28"/>
  </w:num>
  <w:num w:numId="24">
    <w:abstractNumId w:val="26"/>
  </w:num>
  <w:num w:numId="25">
    <w:abstractNumId w:val="9"/>
  </w:num>
  <w:num w:numId="26">
    <w:abstractNumId w:val="7"/>
  </w:num>
  <w:num w:numId="27">
    <w:abstractNumId w:val="4"/>
  </w:num>
  <w:num w:numId="28">
    <w:abstractNumId w:val="19"/>
  </w:num>
  <w:num w:numId="29">
    <w:abstractNumId w:val="27"/>
  </w:num>
  <w:num w:numId="30">
    <w:abstractNumId w:val="10"/>
  </w:num>
  <w:num w:numId="31">
    <w:abstractNumId w:val="20"/>
  </w:num>
  <w:num w:numId="32">
    <w:abstractNumId w:val="24"/>
  </w:num>
  <w:num w:numId="33">
    <w:abstractNumId w:val="29"/>
  </w:num>
  <w:num w:numId="34">
    <w:abstractNumId w:val="31"/>
  </w:num>
  <w:num w:numId="35">
    <w:abstractNumId w:val="16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1"/>
    <w:rsid w:val="00015CE2"/>
    <w:rsid w:val="00020BDD"/>
    <w:rsid w:val="00030F71"/>
    <w:rsid w:val="0005113F"/>
    <w:rsid w:val="00093E28"/>
    <w:rsid w:val="000A4D50"/>
    <w:rsid w:val="000C28B3"/>
    <w:rsid w:val="000D50C6"/>
    <w:rsid w:val="000E0654"/>
    <w:rsid w:val="000E1CDF"/>
    <w:rsid w:val="000E37D9"/>
    <w:rsid w:val="000F6C38"/>
    <w:rsid w:val="00113691"/>
    <w:rsid w:val="00123673"/>
    <w:rsid w:val="00131404"/>
    <w:rsid w:val="001456FB"/>
    <w:rsid w:val="00157646"/>
    <w:rsid w:val="00185ECD"/>
    <w:rsid w:val="001A31F3"/>
    <w:rsid w:val="001D2E8A"/>
    <w:rsid w:val="001D5F2F"/>
    <w:rsid w:val="00217EEC"/>
    <w:rsid w:val="00225C22"/>
    <w:rsid w:val="00236A84"/>
    <w:rsid w:val="0026174F"/>
    <w:rsid w:val="00262E69"/>
    <w:rsid w:val="00267383"/>
    <w:rsid w:val="002724C5"/>
    <w:rsid w:val="00283961"/>
    <w:rsid w:val="002853CE"/>
    <w:rsid w:val="002904EF"/>
    <w:rsid w:val="002A24B5"/>
    <w:rsid w:val="002C34B8"/>
    <w:rsid w:val="00326B8D"/>
    <w:rsid w:val="003359EA"/>
    <w:rsid w:val="003521B8"/>
    <w:rsid w:val="003570E6"/>
    <w:rsid w:val="003671C4"/>
    <w:rsid w:val="00375ED8"/>
    <w:rsid w:val="003808ED"/>
    <w:rsid w:val="003932FE"/>
    <w:rsid w:val="00397D1C"/>
    <w:rsid w:val="00397F4D"/>
    <w:rsid w:val="003B4B4C"/>
    <w:rsid w:val="003D6060"/>
    <w:rsid w:val="003E7583"/>
    <w:rsid w:val="003F4917"/>
    <w:rsid w:val="00407DD4"/>
    <w:rsid w:val="00414AD4"/>
    <w:rsid w:val="004318CF"/>
    <w:rsid w:val="00460399"/>
    <w:rsid w:val="0046099C"/>
    <w:rsid w:val="00470155"/>
    <w:rsid w:val="004759D4"/>
    <w:rsid w:val="004909CF"/>
    <w:rsid w:val="004B6688"/>
    <w:rsid w:val="004D7B7D"/>
    <w:rsid w:val="004D7F10"/>
    <w:rsid w:val="004E058A"/>
    <w:rsid w:val="005052DC"/>
    <w:rsid w:val="00515A35"/>
    <w:rsid w:val="005310B7"/>
    <w:rsid w:val="00545F24"/>
    <w:rsid w:val="0055652E"/>
    <w:rsid w:val="0056125F"/>
    <w:rsid w:val="005714E2"/>
    <w:rsid w:val="00572171"/>
    <w:rsid w:val="005809BC"/>
    <w:rsid w:val="005850A7"/>
    <w:rsid w:val="00585612"/>
    <w:rsid w:val="005E299E"/>
    <w:rsid w:val="005F217A"/>
    <w:rsid w:val="005F5FC9"/>
    <w:rsid w:val="00607D54"/>
    <w:rsid w:val="006159AB"/>
    <w:rsid w:val="00623866"/>
    <w:rsid w:val="00637B12"/>
    <w:rsid w:val="0064051A"/>
    <w:rsid w:val="00650BD5"/>
    <w:rsid w:val="00654A2F"/>
    <w:rsid w:val="00657448"/>
    <w:rsid w:val="00667E60"/>
    <w:rsid w:val="0067484E"/>
    <w:rsid w:val="0068083D"/>
    <w:rsid w:val="006B0CEF"/>
    <w:rsid w:val="006C06B6"/>
    <w:rsid w:val="006D4FB5"/>
    <w:rsid w:val="006D5E23"/>
    <w:rsid w:val="006E1AB5"/>
    <w:rsid w:val="006F3B23"/>
    <w:rsid w:val="00703CFF"/>
    <w:rsid w:val="007068D4"/>
    <w:rsid w:val="00711EC7"/>
    <w:rsid w:val="00715576"/>
    <w:rsid w:val="007159F4"/>
    <w:rsid w:val="0072001A"/>
    <w:rsid w:val="00735495"/>
    <w:rsid w:val="00746649"/>
    <w:rsid w:val="00754897"/>
    <w:rsid w:val="00755416"/>
    <w:rsid w:val="007B26B7"/>
    <w:rsid w:val="007C70C4"/>
    <w:rsid w:val="007F02D3"/>
    <w:rsid w:val="00804ED7"/>
    <w:rsid w:val="0084090A"/>
    <w:rsid w:val="008473DD"/>
    <w:rsid w:val="00854C2E"/>
    <w:rsid w:val="00855D8A"/>
    <w:rsid w:val="008563E7"/>
    <w:rsid w:val="00864BF4"/>
    <w:rsid w:val="008651C5"/>
    <w:rsid w:val="00874603"/>
    <w:rsid w:val="0088675C"/>
    <w:rsid w:val="008969FD"/>
    <w:rsid w:val="008B0E62"/>
    <w:rsid w:val="008F496A"/>
    <w:rsid w:val="008F79E6"/>
    <w:rsid w:val="0093478A"/>
    <w:rsid w:val="009379BE"/>
    <w:rsid w:val="00954BF4"/>
    <w:rsid w:val="00972F3A"/>
    <w:rsid w:val="00974711"/>
    <w:rsid w:val="00991301"/>
    <w:rsid w:val="0099633B"/>
    <w:rsid w:val="009A04F2"/>
    <w:rsid w:val="009A43C3"/>
    <w:rsid w:val="009A59E1"/>
    <w:rsid w:val="009B3A02"/>
    <w:rsid w:val="009E0DD5"/>
    <w:rsid w:val="009E0EB7"/>
    <w:rsid w:val="009E765A"/>
    <w:rsid w:val="00A049D1"/>
    <w:rsid w:val="00A06C5D"/>
    <w:rsid w:val="00A23059"/>
    <w:rsid w:val="00A24258"/>
    <w:rsid w:val="00A3626C"/>
    <w:rsid w:val="00A446CE"/>
    <w:rsid w:val="00A473BD"/>
    <w:rsid w:val="00A70C69"/>
    <w:rsid w:val="00A835BC"/>
    <w:rsid w:val="00AA43E2"/>
    <w:rsid w:val="00AB2A3A"/>
    <w:rsid w:val="00AF21A3"/>
    <w:rsid w:val="00B1172A"/>
    <w:rsid w:val="00B12ED1"/>
    <w:rsid w:val="00B171A5"/>
    <w:rsid w:val="00B23B31"/>
    <w:rsid w:val="00B36A09"/>
    <w:rsid w:val="00B75518"/>
    <w:rsid w:val="00B81184"/>
    <w:rsid w:val="00B90466"/>
    <w:rsid w:val="00B92B07"/>
    <w:rsid w:val="00B96D4A"/>
    <w:rsid w:val="00BA170B"/>
    <w:rsid w:val="00BC6623"/>
    <w:rsid w:val="00BF1963"/>
    <w:rsid w:val="00C031C6"/>
    <w:rsid w:val="00C52277"/>
    <w:rsid w:val="00C60BFD"/>
    <w:rsid w:val="00C65F00"/>
    <w:rsid w:val="00C67686"/>
    <w:rsid w:val="00CB5FF9"/>
    <w:rsid w:val="00CD7652"/>
    <w:rsid w:val="00CF4CBF"/>
    <w:rsid w:val="00D025F9"/>
    <w:rsid w:val="00D05B6C"/>
    <w:rsid w:val="00D3191C"/>
    <w:rsid w:val="00D3686E"/>
    <w:rsid w:val="00D43486"/>
    <w:rsid w:val="00D51973"/>
    <w:rsid w:val="00D61581"/>
    <w:rsid w:val="00D81409"/>
    <w:rsid w:val="00D8324A"/>
    <w:rsid w:val="00D84BB5"/>
    <w:rsid w:val="00D97448"/>
    <w:rsid w:val="00DD3238"/>
    <w:rsid w:val="00E011C5"/>
    <w:rsid w:val="00E6681F"/>
    <w:rsid w:val="00E6715E"/>
    <w:rsid w:val="00E757D6"/>
    <w:rsid w:val="00E7753F"/>
    <w:rsid w:val="00E941E4"/>
    <w:rsid w:val="00E9420E"/>
    <w:rsid w:val="00EB10EC"/>
    <w:rsid w:val="00F01C63"/>
    <w:rsid w:val="00F16B58"/>
    <w:rsid w:val="00F372FA"/>
    <w:rsid w:val="00F4213A"/>
    <w:rsid w:val="00F4289A"/>
    <w:rsid w:val="00F42EB1"/>
    <w:rsid w:val="00F4685E"/>
    <w:rsid w:val="00F46D7C"/>
    <w:rsid w:val="00F668D6"/>
    <w:rsid w:val="00F700E0"/>
    <w:rsid w:val="00F75096"/>
    <w:rsid w:val="00F839BB"/>
    <w:rsid w:val="00F843DF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F055"/>
  <w15:docId w15:val="{DFF8C608-5F85-438A-BA1A-5EC5AA43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E1"/>
    <w:pPr>
      <w:ind w:left="720"/>
      <w:contextualSpacing/>
    </w:pPr>
  </w:style>
  <w:style w:type="table" w:styleId="a4">
    <w:name w:val="Table Grid"/>
    <w:basedOn w:val="a1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04EF"/>
  </w:style>
  <w:style w:type="paragraph" w:styleId="a7">
    <w:name w:val="footer"/>
    <w:basedOn w:val="a"/>
    <w:link w:val="a8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04EF"/>
  </w:style>
  <w:style w:type="paragraph" w:styleId="a9">
    <w:name w:val="Balloon Text"/>
    <w:basedOn w:val="a"/>
    <w:link w:val="aa"/>
    <w:uiPriority w:val="99"/>
    <w:semiHidden/>
    <w:unhideWhenUsed/>
    <w:rsid w:val="009913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1301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A446CE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A446CE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A44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DC5B359-192B-4FCE-8DDB-0A47791B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ARITC</cp:lastModifiedBy>
  <cp:revision>2</cp:revision>
  <cp:lastPrinted>2020-05-26T08:12:00Z</cp:lastPrinted>
  <dcterms:created xsi:type="dcterms:W3CDTF">2020-05-26T08:14:00Z</dcterms:created>
  <dcterms:modified xsi:type="dcterms:W3CDTF">2020-05-26T08:14:00Z</dcterms:modified>
</cp:coreProperties>
</file>