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9A" w:rsidRPr="00C330CD" w:rsidRDefault="007A7C1E" w:rsidP="003D4E9A">
      <w:pPr>
        <w:spacing w:after="160" w:line="259" w:lineRule="auto"/>
        <w:rPr>
          <w:rFonts w:ascii="TH SarabunPSK" w:eastAsia="Adobe Fangsong Std R" w:hAnsi="TH SarabunPSK"/>
          <w:b/>
          <w:bCs/>
          <w:szCs w:val="32"/>
        </w:rPr>
      </w:pPr>
      <w:r w:rsidRPr="007F1B69">
        <w:rPr>
          <w:rFonts w:ascii="TH SarabunPSK" w:hAnsi="TH SarabunPSK"/>
          <w:b/>
          <w:bCs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39FF80F" wp14:editId="6AFC2AC4">
                <wp:simplePos x="0" y="0"/>
                <wp:positionH relativeFrom="margin">
                  <wp:posOffset>3555187</wp:posOffset>
                </wp:positionH>
                <wp:positionV relativeFrom="paragraph">
                  <wp:posOffset>-34748</wp:posOffset>
                </wp:positionV>
                <wp:extent cx="2055571" cy="899160"/>
                <wp:effectExtent l="0" t="0" r="2095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571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C1E" w:rsidRDefault="007A7C1E" w:rsidP="007A7C1E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</w:rPr>
                            </w:pPr>
                            <w:r w:rsidRPr="009E0183">
                              <w:rPr>
                                <w:rFonts w:ascii="TH SarabunPSK" w:hAnsi="TH SarabunPSK" w:hint="cs"/>
                                <w:b/>
                                <w:bCs/>
                                <w:szCs w:val="32"/>
                                <w:cs/>
                              </w:rPr>
                              <w:t>เอกสารกอบการประชุมชี้แจง</w:t>
                            </w:r>
                          </w:p>
                          <w:p w:rsidR="007A7C1E" w:rsidRDefault="007A7C1E" w:rsidP="007A7C1E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</w:rPr>
                            </w:pPr>
                            <w:r w:rsidRPr="009E0183">
                              <w:rPr>
                                <w:rFonts w:ascii="TH SarabunPSK" w:hAnsi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วันที่ 17 กันยายน 2563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A7C1E" w:rsidRPr="007F1B69" w:rsidRDefault="007A7C1E" w:rsidP="007A7C1E">
                            <w:pPr>
                              <w:tabs>
                                <w:tab w:val="left" w:pos="851"/>
                                <w:tab w:val="left" w:pos="1134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ชุดที่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FF8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.95pt;margin-top:-2.75pt;width:161.85pt;height:70.8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">
                <v:textbox style="mso-fit-shape-to-text:t">
                  <w:txbxContent>
                    <w:p w:rsidR="007A7C1E" w:rsidRDefault="007A7C1E" w:rsidP="007A7C1E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Cs w:val="32"/>
                        </w:rPr>
                      </w:pPr>
                      <w:r w:rsidRPr="009E0183">
                        <w:rPr>
                          <w:rFonts w:ascii="TH SarabunPSK" w:hAnsi="TH SarabunPSK" w:hint="cs"/>
                          <w:b/>
                          <w:bCs/>
                          <w:szCs w:val="32"/>
                          <w:cs/>
                        </w:rPr>
                        <w:t>เอกสารกอบการประชุมชี้แจง</w:t>
                      </w:r>
                    </w:p>
                    <w:p w:rsidR="007A7C1E" w:rsidRDefault="007A7C1E" w:rsidP="007A7C1E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Cs w:val="32"/>
                        </w:rPr>
                      </w:pPr>
                      <w:r w:rsidRPr="009E0183">
                        <w:rPr>
                          <w:rFonts w:ascii="TH SarabunPSK" w:hAnsi="TH SarabunPSK" w:hint="cs"/>
                          <w:b/>
                          <w:bCs/>
                          <w:szCs w:val="32"/>
                          <w:cs/>
                        </w:rPr>
                        <w:t xml:space="preserve"> วันที่ 17 กันยายน 2563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szCs w:val="32"/>
                          <w:cs/>
                        </w:rPr>
                        <w:t xml:space="preserve"> </w:t>
                      </w:r>
                    </w:p>
                    <w:p w:rsidR="007A7C1E" w:rsidRPr="007F1B69" w:rsidRDefault="007A7C1E" w:rsidP="007A7C1E">
                      <w:pPr>
                        <w:tabs>
                          <w:tab w:val="left" w:pos="851"/>
                          <w:tab w:val="left" w:pos="1134"/>
                        </w:tabs>
                        <w:jc w:val="center"/>
                        <w:rPr>
                          <w:rFonts w:ascii="TH SarabunPSK" w:hAnsi="TH SarabunPSK" w:hint="cs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hint="cs"/>
                          <w:b/>
                          <w:bCs/>
                          <w:szCs w:val="32"/>
                          <w:cs/>
                        </w:rPr>
                        <w:t>ชุดที่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E9A" w:rsidRPr="00C330CD" w:rsidRDefault="003D4E9A" w:rsidP="003D4E9A">
      <w:pPr>
        <w:spacing w:after="160" w:line="259" w:lineRule="auto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3D4E9A">
      <w:pPr>
        <w:spacing w:after="160" w:line="259" w:lineRule="auto"/>
        <w:rPr>
          <w:rFonts w:ascii="TH SarabunPSK" w:eastAsia="Adobe Fangsong Std R" w:hAnsi="TH SarabunPSK"/>
          <w:b/>
          <w:bCs/>
          <w:szCs w:val="32"/>
          <w:cs/>
        </w:rPr>
      </w:pPr>
    </w:p>
    <w:p w:rsidR="003D4E9A" w:rsidRPr="00C330CD" w:rsidRDefault="003D4E9A" w:rsidP="003D4E9A">
      <w:pPr>
        <w:spacing w:after="160" w:line="259" w:lineRule="auto"/>
        <w:rPr>
          <w:rFonts w:ascii="TH SarabunPSK" w:eastAsia="Adobe Fangsong Std R" w:hAnsi="TH SarabunPSK"/>
          <w:bCs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4E9A" w:rsidRPr="00C330CD" w:rsidRDefault="003D4E9A" w:rsidP="003D4E9A">
      <w:pPr>
        <w:spacing w:after="160" w:line="259" w:lineRule="auto"/>
        <w:rPr>
          <w:rFonts w:ascii="TH SarabunPSK" w:eastAsia="Adobe Fangsong Std R" w:hAnsi="TH SarabunPSK"/>
          <w:bCs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02E9" w:rsidRDefault="001502E9" w:rsidP="003D4E9A">
      <w:pPr>
        <w:spacing w:line="259" w:lineRule="auto"/>
        <w:jc w:val="center"/>
        <w:rPr>
          <w:rFonts w:ascii="TH SarabunPSK" w:eastAsia="Adobe Fangsong Std R" w:hAnsi="TH SarabunPSK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02E9" w:rsidRDefault="001502E9" w:rsidP="003D4E9A">
      <w:pPr>
        <w:spacing w:line="259" w:lineRule="auto"/>
        <w:jc w:val="center"/>
        <w:rPr>
          <w:rFonts w:ascii="TH SarabunPSK" w:eastAsia="Adobe Fangsong Std R" w:hAnsi="TH SarabunPSK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02E9" w:rsidRDefault="001502E9" w:rsidP="003D4E9A">
      <w:pPr>
        <w:spacing w:line="259" w:lineRule="auto"/>
        <w:jc w:val="center"/>
        <w:rPr>
          <w:rFonts w:ascii="TH SarabunPSK" w:eastAsia="Adobe Fangsong Std R" w:hAnsi="TH SarabunPSK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4E9A" w:rsidRPr="00C330CD" w:rsidRDefault="007A5957" w:rsidP="003D4E9A">
      <w:pPr>
        <w:spacing w:line="259" w:lineRule="auto"/>
        <w:jc w:val="center"/>
        <w:rPr>
          <w:rFonts w:ascii="TH SarabunPSK" w:eastAsia="Adobe Fangsong Std R" w:hAnsi="TH SarabunPSK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30CD">
        <w:rPr>
          <w:rFonts w:ascii="TH SarabunPSK" w:hAnsi="TH SarabunPSK"/>
          <w:b/>
          <w:bCs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604C1D0" wp14:editId="1F8C0448">
                <wp:simplePos x="0" y="0"/>
                <wp:positionH relativeFrom="margin">
                  <wp:align>left</wp:align>
                </wp:positionH>
                <wp:positionV relativeFrom="paragraph">
                  <wp:posOffset>695681</wp:posOffset>
                </wp:positionV>
                <wp:extent cx="5572125" cy="1082040"/>
                <wp:effectExtent l="57150" t="57150" r="47625" b="60960"/>
                <wp:wrapSquare wrapText="bothSides"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8264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1E" w:rsidRDefault="007A7C1E" w:rsidP="00E35F80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A7C1E" w:rsidRPr="007A7C1E" w:rsidRDefault="007A7C1E" w:rsidP="007A7C1E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A7C1E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ตัวชี้วัด</w:t>
                            </w:r>
                            <w:r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</w:t>
                            </w:r>
                            <w:r w:rsidRPr="00A97AF9">
                              <w:rPr>
                                <w:rFonts w:ascii="TH SarabunPSK" w:hAnsi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เกณฑ์</w:t>
                            </w:r>
                            <w:r w:rsidRPr="007A7C1E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การประเมินผลงานตามพันธกิจของคณะและมหาวิทยาลัย</w:t>
                            </w:r>
                          </w:p>
                          <w:p w:rsidR="007A7C1E" w:rsidRPr="007A7C1E" w:rsidRDefault="007A7C1E" w:rsidP="007A7C1E">
                            <w:pPr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A7C1E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ประจำปีงบประมาณ พ.ศ. </w:t>
                            </w:r>
                            <w:r w:rsidRPr="007A7C1E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  <w:t>256</w:t>
                            </w:r>
                            <w:r w:rsidRPr="007A7C1E"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  <w:p w:rsidR="007A7C1E" w:rsidRDefault="007A7C1E" w:rsidP="00E35F80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4C1D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0;margin-top:54.8pt;width:438.75pt;height:85.2pt;z-index:251743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A7C1E" w:rsidRDefault="007A7C1E" w:rsidP="00E35F80">
                      <w:pPr>
                        <w:tabs>
                          <w:tab w:val="left" w:pos="567"/>
                          <w:tab w:val="left" w:pos="709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</w:p>
                    <w:p w:rsidR="007A7C1E" w:rsidRPr="007A7C1E" w:rsidRDefault="007A7C1E" w:rsidP="007A7C1E">
                      <w:pPr>
                        <w:tabs>
                          <w:tab w:val="left" w:pos="567"/>
                          <w:tab w:val="left" w:pos="709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A7C1E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ตัวชี้วัด</w:t>
                      </w:r>
                      <w:r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และ</w:t>
                      </w:r>
                      <w:r w:rsidRPr="00A97AF9">
                        <w:rPr>
                          <w:rFonts w:ascii="TH SarabunPSK" w:hAnsi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เกณฑ์</w:t>
                      </w:r>
                      <w:r w:rsidRPr="007A7C1E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การประเมินผลงานตามพันธกิจของคณะและมหาวิทยาลัย</w:t>
                      </w:r>
                    </w:p>
                    <w:p w:rsidR="007A7C1E" w:rsidRPr="007A7C1E" w:rsidRDefault="007A7C1E" w:rsidP="007A7C1E">
                      <w:pPr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A7C1E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ประจำปีงบประมาณ พ.ศ. </w:t>
                      </w:r>
                      <w:r w:rsidRPr="007A7C1E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  <w:t>256</w:t>
                      </w:r>
                      <w:r w:rsidRPr="007A7C1E"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</w:p>
                    <w:bookmarkEnd w:id="1"/>
                    <w:p w:rsidR="007A7C1E" w:rsidRDefault="007A7C1E" w:rsidP="00E35F80">
                      <w:pPr>
                        <w:tabs>
                          <w:tab w:val="left" w:pos="567"/>
                          <w:tab w:val="left" w:pos="709"/>
                        </w:tabs>
                        <w:jc w:val="center"/>
                        <w:rPr>
                          <w:rFonts w:ascii="TH SarabunPSK" w:hAnsi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E9A" w:rsidRPr="00C330CD">
        <w:rPr>
          <w:rFonts w:ascii="TH SarabunPSK" w:eastAsia="Adobe Fangsong Std R" w:hAnsi="TH SarabunPSK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D4E9A" w:rsidRPr="00C330CD" w:rsidRDefault="003D4E9A" w:rsidP="003D4E9A">
      <w:pPr>
        <w:spacing w:line="259" w:lineRule="auto"/>
        <w:jc w:val="center"/>
        <w:rPr>
          <w:rFonts w:ascii="TH SarabunPSK" w:eastAsia="Adobe Fangsong Std R" w:hAnsi="TH SarabunPSK"/>
          <w:szCs w:val="32"/>
        </w:rPr>
      </w:pPr>
    </w:p>
    <w:p w:rsidR="003D4E9A" w:rsidRPr="00C330CD" w:rsidRDefault="003D4E9A" w:rsidP="003D4E9A">
      <w:pPr>
        <w:spacing w:after="160" w:line="259" w:lineRule="auto"/>
        <w:jc w:val="center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3D4E9A">
      <w:pPr>
        <w:spacing w:after="160" w:line="259" w:lineRule="auto"/>
        <w:jc w:val="center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3D4E9A">
      <w:pPr>
        <w:spacing w:after="160" w:line="259" w:lineRule="auto"/>
        <w:jc w:val="center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3D4E9A">
      <w:pPr>
        <w:spacing w:after="160" w:line="259" w:lineRule="auto"/>
        <w:jc w:val="center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3D4E9A">
      <w:pPr>
        <w:spacing w:after="160" w:line="259" w:lineRule="auto"/>
        <w:jc w:val="center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3D4E9A">
      <w:pPr>
        <w:spacing w:after="160" w:line="259" w:lineRule="auto"/>
        <w:jc w:val="center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3D4E9A">
      <w:pPr>
        <w:spacing w:after="160" w:line="259" w:lineRule="auto"/>
        <w:jc w:val="center"/>
        <w:rPr>
          <w:rFonts w:ascii="TH SarabunPSK" w:eastAsia="Adobe Fangsong Std R" w:hAnsi="TH SarabunPSK"/>
          <w:b/>
          <w:bCs/>
          <w:szCs w:val="32"/>
        </w:rPr>
      </w:pPr>
    </w:p>
    <w:p w:rsidR="003D4E9A" w:rsidRPr="00C330CD" w:rsidRDefault="003D4E9A" w:rsidP="00CF1170">
      <w:pPr>
        <w:spacing w:after="160" w:line="259" w:lineRule="auto"/>
        <w:jc w:val="center"/>
        <w:rPr>
          <w:rFonts w:ascii="TH SarabunPSK" w:hAnsi="TH SarabunPSK"/>
          <w:b/>
          <w:bCs/>
          <w:szCs w:val="32"/>
        </w:rPr>
      </w:pPr>
      <w:r w:rsidRPr="00C330CD">
        <w:rPr>
          <w:rFonts w:ascii="TH SarabunPSK" w:hAnsi="TH SarabunPSK"/>
          <w:b/>
          <w:b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4BBD3393" wp14:editId="34706D6A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1181100" cy="590550"/>
                <wp:effectExtent l="0" t="0" r="0" b="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57" w:rsidRDefault="007A5957" w:rsidP="003D4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3393" id="_x0000_s1027" type="#_x0000_t202" style="position:absolute;left:0;text-align:left;margin-left:0;margin-top:19.9pt;width:93pt;height:46.5pt;z-index:-251571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" stroked="f">
                <v:textbox>
                  <w:txbxContent>
                    <w:p w:rsidR="007A5957" w:rsidRDefault="007A5957" w:rsidP="003D4E9A"/>
                  </w:txbxContent>
                </v:textbox>
                <w10:wrap anchorx="margin"/>
              </v:shape>
            </w:pict>
          </mc:Fallback>
        </mc:AlternateContent>
      </w:r>
    </w:p>
    <w:p w:rsidR="003D4E9A" w:rsidRPr="00C330CD" w:rsidRDefault="003D4E9A" w:rsidP="003D4E9A">
      <w:pPr>
        <w:tabs>
          <w:tab w:val="left" w:pos="567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  <w:r w:rsidRPr="00C330CD">
        <w:rPr>
          <w:rFonts w:ascii="TH SarabunPSK" w:hAnsi="TH SarabunPSK"/>
          <w:b/>
          <w:bCs/>
          <w:noProof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59AABA92" wp14:editId="05C45606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1181100" cy="590550"/>
                <wp:effectExtent l="0" t="0" r="0" b="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57" w:rsidRDefault="007A5957" w:rsidP="003D4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BA92" id="_x0000_s1028" type="#_x0000_t202" style="position:absolute;left:0;text-align:left;margin-left:0;margin-top:16.4pt;width:93pt;height:46.5pt;z-index:-251570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" stroked="f">
                <v:textbox>
                  <w:txbxContent>
                    <w:p w:rsidR="007A5957" w:rsidRDefault="007A5957" w:rsidP="003D4E9A"/>
                  </w:txbxContent>
                </v:textbox>
                <w10:wrap anchorx="margin"/>
              </v:shape>
            </w:pict>
          </mc:Fallback>
        </mc:AlternateContent>
      </w:r>
      <w:r w:rsidRPr="00C330CD">
        <w:rPr>
          <w:rFonts w:ascii="TH SarabunPSK" w:hAnsi="TH SarabunPSK"/>
          <w:b/>
          <w:bCs/>
          <w:szCs w:val="32"/>
          <w:cs/>
        </w:rPr>
        <w:t>ตัวชี้วัดการประเมินผลงานตามพันธกิจของคณะและมหาวิทยาลัย</w:t>
      </w:r>
    </w:p>
    <w:p w:rsidR="003D4E9A" w:rsidRDefault="003D4E9A" w:rsidP="003D4E9A">
      <w:pPr>
        <w:jc w:val="center"/>
        <w:rPr>
          <w:rFonts w:ascii="TH SarabunPSK" w:hAnsi="TH SarabunPSK"/>
          <w:b/>
          <w:bCs/>
          <w:szCs w:val="32"/>
        </w:rPr>
      </w:pPr>
      <w:r w:rsidRPr="00C330CD">
        <w:rPr>
          <w:rFonts w:ascii="TH SarabunPSK" w:hAnsi="TH SarabunPSK"/>
          <w:b/>
          <w:bCs/>
          <w:szCs w:val="32"/>
          <w:cs/>
        </w:rPr>
        <w:t xml:space="preserve">ประจำปีงบประมาณ พ.ศ. </w:t>
      </w:r>
      <w:r w:rsidRPr="00C330CD">
        <w:rPr>
          <w:rFonts w:ascii="TH SarabunPSK" w:hAnsi="TH SarabunPSK"/>
          <w:b/>
          <w:bCs/>
          <w:szCs w:val="32"/>
        </w:rPr>
        <w:t>256</w:t>
      </w:r>
      <w:r w:rsidRPr="00C330CD">
        <w:rPr>
          <w:rFonts w:ascii="TH SarabunPSK" w:hAnsi="TH SarabunPSK"/>
          <w:b/>
          <w:bCs/>
          <w:szCs w:val="32"/>
          <w:cs/>
        </w:rPr>
        <w:t>3</w:t>
      </w:r>
    </w:p>
    <w:p w:rsidR="003D4E9A" w:rsidRPr="00C330CD" w:rsidRDefault="003D4E9A" w:rsidP="003D4E9A">
      <w:pPr>
        <w:jc w:val="center"/>
        <w:rPr>
          <w:rFonts w:ascii="TH SarabunPSK" w:hAnsi="TH SarabunPSK"/>
          <w:b/>
          <w:bCs/>
          <w:sz w:val="16"/>
          <w:szCs w:val="16"/>
        </w:rPr>
      </w:pPr>
    </w:p>
    <w:tbl>
      <w:tblPr>
        <w:tblStyle w:val="TableGrid"/>
        <w:tblW w:w="9525" w:type="dxa"/>
        <w:tblLayout w:type="fixed"/>
        <w:tblLook w:val="04A0" w:firstRow="1" w:lastRow="0" w:firstColumn="1" w:lastColumn="0" w:noHBand="0" w:noVBand="1"/>
      </w:tblPr>
      <w:tblGrid>
        <w:gridCol w:w="4504"/>
        <w:gridCol w:w="851"/>
        <w:gridCol w:w="900"/>
        <w:gridCol w:w="810"/>
        <w:gridCol w:w="720"/>
        <w:gridCol w:w="830"/>
        <w:gridCol w:w="910"/>
      </w:tblGrid>
      <w:tr w:rsidR="00C330CD" w:rsidRPr="00C330CD" w:rsidTr="003D4E9A"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มิติ และ ตัวชี้วัด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คณะ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มหา</w:t>
            </w:r>
          </w:p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วิทยาลัย</w:t>
            </w:r>
          </w:p>
        </w:tc>
      </w:tr>
      <w:tr w:rsidR="00C330CD" w:rsidRPr="00C330CD" w:rsidTr="003D4E9A"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ครุ</w:t>
            </w:r>
          </w:p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ศาสตร์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มนุษย์ฯ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การจัดการ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วิทย์ฯ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เทคโนเกษตรฯ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มิติที่</w:t>
            </w:r>
            <w:r w:rsidR="00D70F32" w:rsidRPr="00C330CD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 1</w:t>
            </w:r>
            <w:r w:rsidRPr="00C330CD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 </w:t>
            </w: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ด้านการผลิตบัณฑิตและพัฒนากำลังคนตลอดจนครูและบุคลากรทางการศึกษา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F32" w:rsidRPr="00C330CD" w:rsidRDefault="003D4E9A" w:rsidP="00D70F32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 1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1 </w:t>
            </w:r>
            <w:r w:rsidR="00D70F32" w:rsidRPr="00C330CD">
              <w:rPr>
                <w:rFonts w:ascii="TH SarabunPSK" w:hAnsi="TH SarabunPSK"/>
                <w:sz w:val="24"/>
                <w:szCs w:val="24"/>
                <w:cs/>
              </w:rPr>
              <w:t xml:space="preserve">ผลประเมินคุณภาพการศึกษาภายในระดับหลักสูตร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jc w:val="both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 xml:space="preserve">ตัวชี้วัดที่ </w:t>
            </w:r>
            <w:r w:rsidRPr="00C330CD">
              <w:rPr>
                <w:rFonts w:ascii="TH SarabunPSK" w:hAnsi="TH SarabunPSK"/>
                <w:sz w:val="24"/>
                <w:szCs w:val="24"/>
              </w:rPr>
              <w:t>1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2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การบริหารจัดการนักศึกษาออกกลางคัน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 xml:space="preserve">ตัวชี้วัดที่ </w:t>
            </w:r>
            <w:r w:rsidRPr="00C330CD">
              <w:rPr>
                <w:rFonts w:ascii="TH SarabunPSK" w:hAnsi="TH SarabunPSK"/>
                <w:sz w:val="24"/>
                <w:szCs w:val="24"/>
              </w:rPr>
              <w:t>1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3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 xml:space="preserve">การประเมินคุณภาพการเรียนการสอนของอาจารย์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 1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.4 กิจกรรมการพัฒนานักศึกษา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มิติที่</w:t>
            </w:r>
            <w:r w:rsidRPr="00C330CD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 2 </w:t>
            </w: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ด้านการวิจัยสิ่งประดิษฐ์และงานสร้างสรรค์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 xml:space="preserve">ตัวชี้วัดที่ </w:t>
            </w:r>
            <w:r w:rsidRPr="00C330CD">
              <w:rPr>
                <w:rFonts w:ascii="TH SarabunPSK" w:hAnsi="TH SarabunPSK"/>
                <w:sz w:val="24"/>
                <w:szCs w:val="24"/>
              </w:rPr>
              <w:t>2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1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เงินสนับสนุนงานวิจัยและงานสร้างสรรค์จากภายในและภายนอก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 2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2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 xml:space="preserve">จำนวนอาจารย์ประจำที่ได้รับทุนทำวิจัยหรืองานสร้างสรรค์จากภายในและภายนอกมหาวิทยาลัย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 xml:space="preserve">ตัวชี้วัดที่ </w:t>
            </w:r>
            <w:r w:rsidRPr="00C330CD">
              <w:rPr>
                <w:rFonts w:ascii="TH SarabunPSK" w:hAnsi="TH SarabunPSK"/>
                <w:sz w:val="24"/>
                <w:szCs w:val="24"/>
              </w:rPr>
              <w:t>2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3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โครงการวิจัยที่โจทย์การวิจัยได้มาจากท้องถิ่น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 xml:space="preserve">ตัวชี้วัดที่ </w:t>
            </w:r>
            <w:r w:rsidRPr="00C330CD">
              <w:rPr>
                <w:rFonts w:ascii="TH SarabunPSK" w:hAnsi="TH SarabunPSK"/>
                <w:sz w:val="24"/>
                <w:szCs w:val="24"/>
              </w:rPr>
              <w:t>2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4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การใช้ประโยชน์ของผลงานวิจัยหรืองานสร้างสรรค์ตามศาสตร์ของแต่ละสาขาวิชา (ด้านการเรียนการสอน การบริการวิชาการ การพัฒนาท้องถิ่น  หรือการพัฒนาต่อยอดองค์ความรู้  นวัตกรรม หรือ</w:t>
            </w:r>
            <w:r w:rsidR="007E668D" w:rsidRPr="00C330CD">
              <w:rPr>
                <w:rFonts w:ascii="TH SarabunPSK" w:hAnsi="TH SarabunPSK"/>
                <w:sz w:val="24"/>
                <w:szCs w:val="24"/>
                <w:cs/>
              </w:rPr>
              <w:t>เชิงพาณิชย์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 xml:space="preserve">)”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มิติที่</w:t>
            </w:r>
            <w:r w:rsidRPr="00C330CD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 3 </w:t>
            </w: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ด้านการดำเนินงานตามยุทธศาสตร์มหาวิทยาลัยราชภัฏ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 3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>1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 xml:space="preserve"> การส่งเสริมการพัฒนาท้องถิ่น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 3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2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การพัฒนาครูหรือบุคลากรทางการศึกษาในสถานศึกษา</w:t>
            </w:r>
            <w:r w:rsidR="001579DB" w:rsidRPr="00C330CD">
              <w:rPr>
                <w:rFonts w:ascii="TH SarabunPSK" w:hAnsi="TH SarabunPSK"/>
                <w:sz w:val="24"/>
                <w:szCs w:val="24"/>
                <w:cs/>
              </w:rPr>
              <w:t>หรือหน่วยงานทางการศึกษา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อื่น ภายนอกมหาวิทยาลัย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 3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3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การยกระดับคุณภาพการศึกษาของท้องถิ่น ให้ครอบคลุมเศรษฐกิจ สังคม และสิ่งแวดล้อม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มิติที่</w:t>
            </w:r>
            <w:r w:rsidRPr="00C330CD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 4 </w:t>
            </w: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ด้านการบริการวิชาการ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 4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1 </w:t>
            </w:r>
            <w:r w:rsidRPr="00C330CD">
              <w:rPr>
                <w:rFonts w:ascii="TH SarabunPSK" w:hAnsi="TH SarabunPSK"/>
                <w:spacing w:val="6"/>
                <w:sz w:val="24"/>
                <w:szCs w:val="24"/>
                <w:cs/>
              </w:rPr>
              <w:t>การจัดโครงการบริการวิชาการและทรัพยากรสนับสนุนตามแผนในการให้บริการวิชาการ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 4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2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งบประมาณที่เป็นความร่วมมือจากหน่วยงานภายนอกหรือท้องถิ่นและรายได้ที่เกิดจากการให้บริการวิชาการของมหาวิทยาลัย/คณ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มิติที่</w:t>
            </w:r>
            <w:r w:rsidRPr="00C330CD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 5 </w:t>
            </w: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ด้านทำนุบำรุงศิลปวัฒนธรรม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 5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1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การดำเนินงานด้านทำนุบำรุงศิลปวัฒนธรรม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3D4E9A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 5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2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การมีส่วนร่วมในโครงการด้านศิลปวัฒนธรรมของท้องถิ่น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</w:tbl>
    <w:p w:rsidR="003D4E9A" w:rsidRDefault="003D4E9A" w:rsidP="003D4E9A">
      <w:pPr>
        <w:rPr>
          <w:rFonts w:ascii="TH SarabunPSK" w:hAnsi="TH SarabunPSK"/>
          <w:szCs w:val="32"/>
        </w:rPr>
      </w:pPr>
    </w:p>
    <w:p w:rsidR="00CF1170" w:rsidRPr="00C330CD" w:rsidRDefault="00CF1170" w:rsidP="003D4E9A">
      <w:pPr>
        <w:rPr>
          <w:rFonts w:ascii="TH SarabunPSK" w:hAnsi="TH SarabunPSK"/>
          <w:szCs w:val="32"/>
        </w:rPr>
      </w:pPr>
    </w:p>
    <w:p w:rsidR="00326AB9" w:rsidRDefault="00EA58F3" w:rsidP="00EA58F3">
      <w:pPr>
        <w:tabs>
          <w:tab w:val="left" w:pos="2058"/>
        </w:tabs>
        <w:rPr>
          <w:rFonts w:ascii="TH SarabunPSK" w:hAnsi="TH SarabunPSK"/>
          <w:szCs w:val="32"/>
        </w:rPr>
      </w:pPr>
      <w:r w:rsidRPr="00C330CD">
        <w:rPr>
          <w:rFonts w:ascii="TH SarabunPSK" w:hAnsi="TH SarabunPSK"/>
          <w:szCs w:val="32"/>
        </w:rPr>
        <w:tab/>
      </w:r>
    </w:p>
    <w:p w:rsidR="00CF1170" w:rsidRPr="00CF1170" w:rsidRDefault="00CF1170" w:rsidP="00EA58F3">
      <w:pPr>
        <w:tabs>
          <w:tab w:val="left" w:pos="2058"/>
        </w:tabs>
        <w:rPr>
          <w:rFonts w:ascii="TH SarabunPSK" w:hAnsi="TH SarabunPSK"/>
          <w:sz w:val="8"/>
          <w:szCs w:val="8"/>
        </w:rPr>
      </w:pPr>
    </w:p>
    <w:tbl>
      <w:tblPr>
        <w:tblStyle w:val="TableGrid"/>
        <w:tblW w:w="9525" w:type="dxa"/>
        <w:tblLayout w:type="fixed"/>
        <w:tblLook w:val="04A0" w:firstRow="1" w:lastRow="0" w:firstColumn="1" w:lastColumn="0" w:noHBand="0" w:noVBand="1"/>
      </w:tblPr>
      <w:tblGrid>
        <w:gridCol w:w="4504"/>
        <w:gridCol w:w="851"/>
        <w:gridCol w:w="900"/>
        <w:gridCol w:w="810"/>
        <w:gridCol w:w="720"/>
        <w:gridCol w:w="830"/>
        <w:gridCol w:w="910"/>
      </w:tblGrid>
      <w:tr w:rsidR="00C330CD" w:rsidRPr="00C330CD" w:rsidTr="003D4E9A"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lastRenderedPageBreak/>
              <w:t>มิติ และ ตัวชี้วัด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คณะ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มหา</w:t>
            </w:r>
          </w:p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วิทยาลัย</w:t>
            </w:r>
          </w:p>
        </w:tc>
      </w:tr>
      <w:tr w:rsidR="00C330CD" w:rsidRPr="00C330CD" w:rsidTr="003D4E9A"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ครุ</w:t>
            </w:r>
          </w:p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ศาสตร์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มนุษย์ฯ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การจัดการ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วิทย์ฯ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เทคโนเกษตรฯ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มิติที่</w:t>
            </w:r>
            <w:r w:rsidRPr="00C330CD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 6 </w:t>
            </w: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ด้านการบริหาร</w:t>
            </w:r>
            <w:r w:rsidRPr="00C330CD">
              <w:rPr>
                <w:rFonts w:ascii="TH SarabunPSK" w:hAnsi="TH SarabunPSK"/>
                <w:i/>
                <w:iCs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 6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1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การบริหารองค์การ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 6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2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ผลการบริหารงบประมาณ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</w:rPr>
              <w:t xml:space="preserve">                 1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 ร้อยละของการเบิกจ่ายงบประมาณ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</w:rPr>
              <w:t xml:space="preserve">                 2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 ความสามารถในการหารายได้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 6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3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ผลการพัฒนาบุคลากรของมหาวิทยาลัย/คณะ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jc w:val="both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 xml:space="preserve">ตัวชี้วัดที่ </w:t>
            </w:r>
            <w:r w:rsidRPr="00C330CD">
              <w:rPr>
                <w:rFonts w:ascii="TH SarabunPSK" w:hAnsi="TH SarabunPSK"/>
                <w:sz w:val="24"/>
                <w:szCs w:val="24"/>
              </w:rPr>
              <w:t>6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4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การบริหารจัดการความเสี่ยง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 xml:space="preserve">ตัวชี้วัดที่  </w:t>
            </w:r>
            <w:r w:rsidRPr="00C330CD">
              <w:rPr>
                <w:rFonts w:ascii="TH SarabunPSK" w:hAnsi="TH SarabunPSK"/>
                <w:sz w:val="24"/>
                <w:szCs w:val="24"/>
              </w:rPr>
              <w:t>6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330CD">
              <w:rPr>
                <w:rFonts w:ascii="TH SarabunPSK" w:hAnsi="TH SarabunPSK"/>
                <w:sz w:val="24"/>
                <w:szCs w:val="24"/>
              </w:rPr>
              <w:t xml:space="preserve">5 </w:t>
            </w:r>
            <w:r w:rsidRPr="00C330CD">
              <w:rPr>
                <w:rFonts w:ascii="TH SarabunPSK" w:hAnsi="TH SarabunPSK"/>
                <w:sz w:val="24"/>
                <w:szCs w:val="24"/>
                <w:cs/>
              </w:rPr>
              <w:t>การสร้างเครือข่ายความร่วมมือ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 xml:space="preserve">                 (1)  ภายในประเทศหรือต่างประเทศ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C330CD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 xml:space="preserve">                 (2)  ภายในประเทศและต่างประเทศ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right"/>
              <w:rPr>
                <w:rFonts w:ascii="TH SarabunPSK" w:hAnsi="TH SarabunPSK"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3D4E9A" w:rsidRPr="00C330CD" w:rsidTr="003D4E9A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330CD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20</w:t>
            </w:r>
          </w:p>
        </w:tc>
      </w:tr>
    </w:tbl>
    <w:p w:rsidR="003D4E9A" w:rsidRPr="00C330CD" w:rsidRDefault="003D4E9A" w:rsidP="003D4E9A">
      <w:pPr>
        <w:tabs>
          <w:tab w:val="left" w:pos="426"/>
          <w:tab w:val="left" w:pos="709"/>
          <w:tab w:val="left" w:pos="1440"/>
        </w:tabs>
        <w:ind w:left="1080"/>
        <w:rPr>
          <w:rFonts w:ascii="TH SarabunPSK" w:hAnsi="TH SarabunPSK"/>
          <w:b/>
          <w:bCs/>
          <w:sz w:val="36"/>
          <w:szCs w:val="36"/>
        </w:rPr>
      </w:pPr>
    </w:p>
    <w:p w:rsidR="003D4E9A" w:rsidRPr="00C330CD" w:rsidRDefault="003D4E9A" w:rsidP="003D4E9A">
      <w:pPr>
        <w:tabs>
          <w:tab w:val="left" w:pos="426"/>
          <w:tab w:val="left" w:pos="709"/>
          <w:tab w:val="left" w:pos="1440"/>
        </w:tabs>
        <w:jc w:val="both"/>
        <w:rPr>
          <w:rFonts w:ascii="TH SarabunPSK" w:hAnsi="TH SarabunPSK"/>
          <w:b/>
          <w:bCs/>
          <w:sz w:val="36"/>
          <w:szCs w:val="36"/>
        </w:rPr>
      </w:pPr>
      <w:r w:rsidRPr="00C330CD">
        <w:rPr>
          <w:rFonts w:ascii="TH SarabunPSK" w:hAnsi="TH SarabunPSK"/>
          <w:b/>
          <w:bCs/>
          <w:sz w:val="36"/>
          <w:szCs w:val="36"/>
          <w:cs/>
        </w:rPr>
        <w:t xml:space="preserve">*  </w:t>
      </w:r>
      <w:r w:rsidRPr="00C330CD">
        <w:rPr>
          <w:rFonts w:ascii="TH SarabunPSK" w:hAnsi="TH SarabunPSK"/>
          <w:b/>
          <w:bCs/>
          <w:sz w:val="36"/>
          <w:szCs w:val="36"/>
        </w:rPr>
        <w:tab/>
      </w:r>
      <w:r w:rsidRPr="00C330CD">
        <w:rPr>
          <w:rFonts w:ascii="TH SarabunPSK" w:hAnsi="TH SarabunPSK"/>
          <w:b/>
          <w:bCs/>
          <w:sz w:val="36"/>
          <w:szCs w:val="36"/>
          <w:cs/>
        </w:rPr>
        <w:t xml:space="preserve">หมายถึง หน่วยงานต้องส่งรายงานข้อมูลตามเกณฑ์ที่คณะกรรมการกำหนด </w:t>
      </w:r>
    </w:p>
    <w:p w:rsidR="003D4E9A" w:rsidRPr="00C330CD" w:rsidRDefault="003D4E9A" w:rsidP="003D4E9A">
      <w:pPr>
        <w:rPr>
          <w:rFonts w:ascii="TH SarabunPSK" w:hAnsi="TH SarabunPSK"/>
          <w:b/>
          <w:bCs/>
          <w:szCs w:val="32"/>
        </w:rPr>
      </w:pPr>
    </w:p>
    <w:p w:rsidR="003D4E9A" w:rsidRPr="00C330CD" w:rsidRDefault="003D4E9A" w:rsidP="003D4E9A">
      <w:pPr>
        <w:tabs>
          <w:tab w:val="left" w:pos="567"/>
          <w:tab w:val="left" w:pos="720"/>
          <w:tab w:val="left" w:pos="960"/>
          <w:tab w:val="left" w:pos="1260"/>
        </w:tabs>
        <w:rPr>
          <w:rFonts w:ascii="TH SarabunPSK" w:eastAsia="Adobe Fangsong Std R" w:hAnsi="TH SarabunPSK"/>
          <w:b/>
          <w:bCs/>
          <w:sz w:val="24"/>
          <w:szCs w:val="24"/>
        </w:rPr>
      </w:pPr>
      <w:r w:rsidRPr="00C330CD">
        <w:rPr>
          <w:rFonts w:ascii="TH SarabunPSK" w:hAnsi="TH SarabunPSK"/>
          <w:b/>
          <w:bCs/>
          <w:szCs w:val="32"/>
          <w:cs/>
        </w:rPr>
        <w:t xml:space="preserve">หมายเหตุ ตัวชี้วัดที่ </w:t>
      </w:r>
      <w:r w:rsidRPr="00C330CD">
        <w:rPr>
          <w:rFonts w:ascii="TH SarabunPSK" w:hAnsi="TH SarabunPSK"/>
          <w:b/>
          <w:bCs/>
          <w:szCs w:val="32"/>
        </w:rPr>
        <w:t>6.2</w:t>
      </w:r>
      <w:r w:rsidRPr="00C330CD">
        <w:rPr>
          <w:rFonts w:ascii="TH SarabunPSK" w:hAnsi="TH SarabunPSK"/>
          <w:b/>
          <w:bCs/>
          <w:szCs w:val="32"/>
          <w:cs/>
        </w:rPr>
        <w:t xml:space="preserve"> และตัวชี้วัด 6.5  จะพิจารณาให้สอดคล้องตามสภาพการเปลี่ยนแปลงใน ระดับประเทศ</w:t>
      </w:r>
      <w:r w:rsidRPr="00C330CD">
        <w:rPr>
          <w:rFonts w:ascii="TH SarabunPSK" w:eastAsia="Adobe Fangsong Std R" w:hAnsi="TH SarabunPSK"/>
          <w:b/>
          <w:bCs/>
          <w:sz w:val="24"/>
          <w:szCs w:val="24"/>
        </w:rPr>
        <w:t xml:space="preserve"> </w:t>
      </w:r>
    </w:p>
    <w:p w:rsidR="00E35F80" w:rsidRPr="00C330CD" w:rsidRDefault="00E35F80" w:rsidP="003D4E9A">
      <w:pPr>
        <w:tabs>
          <w:tab w:val="left" w:pos="567"/>
          <w:tab w:val="left" w:pos="709"/>
        </w:tabs>
        <w:jc w:val="center"/>
        <w:rPr>
          <w:rFonts w:ascii="TH SarabunPSK" w:eastAsia="Adobe Fangsong Std R" w:hAnsi="TH SarabunPSK"/>
          <w:b/>
          <w:bCs/>
          <w:sz w:val="44"/>
          <w:szCs w:val="44"/>
        </w:rPr>
      </w:pPr>
    </w:p>
    <w:p w:rsidR="00E35F80" w:rsidRDefault="00E35F80" w:rsidP="003D4E9A">
      <w:pPr>
        <w:rPr>
          <w:rFonts w:ascii="TH SarabunPSK" w:hAnsi="TH SarabunPSK"/>
          <w:b/>
          <w:bCs/>
          <w:sz w:val="44"/>
          <w:szCs w:val="44"/>
        </w:rPr>
      </w:pPr>
      <w:r w:rsidRPr="00C330CD">
        <w:rPr>
          <w:rFonts w:ascii="TH SarabunPSK" w:hAnsi="TH SarabunPSK"/>
          <w:b/>
          <w:b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5824D5A2" wp14:editId="18247D33">
                <wp:simplePos x="0" y="0"/>
                <wp:positionH relativeFrom="margin">
                  <wp:posOffset>3906495</wp:posOffset>
                </wp:positionH>
                <wp:positionV relativeFrom="paragraph">
                  <wp:posOffset>326898</wp:posOffset>
                </wp:positionV>
                <wp:extent cx="1181100" cy="590550"/>
                <wp:effectExtent l="0" t="0" r="0" b="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57" w:rsidRDefault="007A5957" w:rsidP="003D4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D5A2" id="_x0000_s1029" type="#_x0000_t202" style="position:absolute;margin-left:307.6pt;margin-top:25.75pt;width:93pt;height:46.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" stroked="f">
                <v:textbox>
                  <w:txbxContent>
                    <w:p w:rsidR="007A5957" w:rsidRDefault="007A5957" w:rsidP="003D4E9A"/>
                  </w:txbxContent>
                </v:textbox>
                <w10:wrap anchorx="margin"/>
              </v:shape>
            </w:pict>
          </mc:Fallback>
        </mc:AlternateContent>
      </w:r>
    </w:p>
    <w:p w:rsidR="00E35F80" w:rsidRPr="00CF1170" w:rsidRDefault="00E35F80" w:rsidP="00CF1170">
      <w:pPr>
        <w:jc w:val="center"/>
        <w:rPr>
          <w:rFonts w:ascii="TH SarabunPSK" w:hAnsi="TH SarabunPSK"/>
          <w:b/>
          <w:bCs/>
          <w:szCs w:val="32"/>
          <w:cs/>
        </w:rPr>
        <w:sectPr w:rsidR="00E35F80" w:rsidRPr="00CF1170" w:rsidSect="009326D6">
          <w:headerReference w:type="default" r:id="rId8"/>
          <w:footerReference w:type="default" r:id="rId9"/>
          <w:headerReference w:type="first" r:id="rId10"/>
          <w:pgSz w:w="11906" w:h="16838" w:code="9"/>
          <w:pgMar w:top="1440" w:right="1440" w:bottom="1440" w:left="1440" w:header="706" w:footer="706" w:gutter="0"/>
          <w:pgNumType w:start="1"/>
          <w:cols w:space="720"/>
          <w:titlePg/>
          <w:docGrid w:linePitch="435"/>
        </w:sectPr>
      </w:pPr>
    </w:p>
    <w:p w:rsidR="00E35F80" w:rsidRPr="00C330CD" w:rsidRDefault="00E35F80" w:rsidP="00E35F80">
      <w:pPr>
        <w:tabs>
          <w:tab w:val="left" w:pos="567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>เกณฑ์</w:t>
      </w:r>
      <w:r w:rsidRPr="00C330CD">
        <w:rPr>
          <w:rFonts w:ascii="TH SarabunPSK" w:hAnsi="TH SarabunPSK"/>
          <w:b/>
          <w:bCs/>
          <w:szCs w:val="32"/>
          <w:cs/>
        </w:rPr>
        <w:t>การประเมินผลงานตามพันธกิจของคณะและมหาวิทยาลัย</w:t>
      </w:r>
    </w:p>
    <w:p w:rsidR="00E35F80" w:rsidRDefault="00E35F80" w:rsidP="00E35F80">
      <w:pPr>
        <w:jc w:val="center"/>
        <w:rPr>
          <w:rFonts w:ascii="TH SarabunPSK" w:hAnsi="TH SarabunPSK"/>
          <w:b/>
          <w:bCs/>
          <w:szCs w:val="32"/>
        </w:rPr>
      </w:pPr>
      <w:r w:rsidRPr="00C330CD">
        <w:rPr>
          <w:rFonts w:ascii="TH SarabunPSK" w:hAnsi="TH SarabunPSK"/>
          <w:b/>
          <w:bCs/>
          <w:szCs w:val="32"/>
          <w:cs/>
        </w:rPr>
        <w:t xml:space="preserve">ประจำปีงบประมาณ พ.ศ. </w:t>
      </w:r>
      <w:r w:rsidRPr="00C330CD">
        <w:rPr>
          <w:rFonts w:ascii="TH SarabunPSK" w:hAnsi="TH SarabunPSK"/>
          <w:b/>
          <w:bCs/>
          <w:szCs w:val="32"/>
        </w:rPr>
        <w:t>256</w:t>
      </w:r>
      <w:r w:rsidRPr="00C330CD">
        <w:rPr>
          <w:rFonts w:ascii="TH SarabunPSK" w:hAnsi="TH SarabunPSK"/>
          <w:b/>
          <w:bCs/>
          <w:szCs w:val="32"/>
          <w:cs/>
        </w:rPr>
        <w:t>3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  <w:gridCol w:w="2552"/>
        <w:gridCol w:w="3118"/>
      </w:tblGrid>
      <w:tr w:rsidR="00E35F80" w:rsidRPr="00C330CD" w:rsidTr="00C53B37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0" w:rsidRPr="00C330CD" w:rsidRDefault="00E35F80" w:rsidP="00C53B37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45C04568" wp14:editId="7C33796C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-2835910</wp:posOffset>
                      </wp:positionV>
                      <wp:extent cx="388620" cy="400050"/>
                      <wp:effectExtent l="0" t="0" r="0" b="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F80" w:rsidRDefault="00E35F80" w:rsidP="00E35F80">
                                  <w:pPr>
                                    <w:rPr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32"/>
                                      <w:cs/>
                                    </w:rPr>
                                    <w:t>102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04568" id="Text Box 40" o:spid="_x0000_s1030" type="#_x0000_t202" style="position:absolute;left:0;text-align:left;margin-left:129.5pt;margin-top:-223.3pt;width:30.6pt;height:31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" stroked="f">
                      <v:textbox style="layout-flow:vertical">
                        <w:txbxContent>
                          <w:p w:rsidR="00E35F80" w:rsidRDefault="00E35F80" w:rsidP="00E35F80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102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0" w:rsidRPr="00C330CD" w:rsidRDefault="00E35F80" w:rsidP="00C53B37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0" w:rsidRPr="00C330CD" w:rsidRDefault="00E35F80" w:rsidP="00C53B37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0" w:rsidRPr="00C330CD" w:rsidRDefault="00E35F80" w:rsidP="00C53B37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E35F80" w:rsidRPr="00C330CD" w:rsidTr="00C53B37">
        <w:trPr>
          <w:trHeight w:val="1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</w:rPr>
              <w:t>1</w:t>
            </w:r>
            <w:r w:rsidRPr="00C330CD">
              <w:rPr>
                <w:rFonts w:ascii="TH SarabunPSK" w:hAnsi="TH SarabunPSK"/>
                <w:szCs w:val="32"/>
                <w:cs/>
              </w:rPr>
              <w:t>.</w:t>
            </w:r>
            <w:r w:rsidRPr="00C330CD">
              <w:rPr>
                <w:rFonts w:ascii="TH SarabunPSK" w:hAnsi="TH SarabunPSK"/>
                <w:szCs w:val="32"/>
              </w:rPr>
              <w:t xml:space="preserve">1 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ผลประเมินคุณภาพการศึกษาภายในระดับหลักสูตร  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: ผลลัพธ์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0" w:rsidRPr="00C330CD" w:rsidRDefault="00E35F80" w:rsidP="00C53B37">
            <w:pPr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E35F80" w:rsidRPr="00C330CD" w:rsidRDefault="00E35F80" w:rsidP="00375702">
            <w:pPr>
              <w:ind w:left="34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ค่าเฉลี่ยของคะแนนผลการประเมินคุณภาพภายในแต่ละหลักสูตร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 คณะ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2.  สำนักส่งเสริมวิชาการและงานทะเบียน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แบบรายงานผลการดำเนินงานตามพันธกิจของคณะประจำปีงบประมาณ พ.ศ. 2563</w:t>
            </w:r>
          </w:p>
        </w:tc>
      </w:tr>
      <w:tr w:rsidR="00E35F80" w:rsidRPr="00C330CD" w:rsidTr="00C53B37">
        <w:trPr>
          <w:trHeight w:val="1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1.2 ผลการบริหารจัดการนักศึกษาออกกลางคัน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สัดส่วนนักศึกษาออกกลางคันปีการศึกษา 2562 (รวมทุกชั้นปี) เทียบกับสัดส่วนนักศึกษาออกกลางคันปีการศึกษา 2561 (รวมทุกชั้นปี) ลดลงร้อยละ 5 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คะแนน 5  :  ลดลงมากกว่าร้อยละ 5.00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คะแนน 4  :  ลดลงมากกว่าร้อยละ 4.00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คะแนน 3  :  ลดลงมากกว่าร้อยละ 3.00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คะแนน 2  :  ลดลงมากกว่าร้อยละ 2.00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คะแนน 1  :  ลดลงมากกว่าร้อยละ 1.00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คะแนน 0  :  ลดลงไม่เกินร้อยละ 1.00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 คณะ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 สำนักส่งเสริมวิชาการและงานทะเบียน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แบบรายงานผลการดำเนินงานตามพันธกิจของคณะประจำปีงบประมาณ  พ.ศ. 2563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</w:tc>
      </w:tr>
      <w:tr w:rsidR="00E35F80" w:rsidRPr="00C330CD" w:rsidTr="00C53B37">
        <w:trPr>
          <w:trHeight w:val="2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pStyle w:val="ListParagraph"/>
              <w:numPr>
                <w:ilvl w:val="1"/>
                <w:numId w:val="38"/>
              </w:num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pacing w:val="2"/>
                <w:szCs w:val="32"/>
                <w:cs/>
              </w:rPr>
              <w:lastRenderedPageBreak/>
              <w:t xml:space="preserve">การประเมินคุณภาพการเรียนการสอนของอาจารย์ </w:t>
            </w:r>
          </w:p>
          <w:p w:rsidR="00E35F80" w:rsidRPr="00C330CD" w:rsidRDefault="00E35F80" w:rsidP="00C53B37">
            <w:pPr>
              <w:spacing w:before="240"/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ผลลัพธ์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คะแนนเฉลี่ยความพึงพอใจของนักศึกษาที่มีต่อการสอนของอาจารย์เป็นผลการประเมิน</w:t>
            </w:r>
          </w:p>
          <w:p w:rsidR="00E35F80" w:rsidRPr="00C330CD" w:rsidRDefault="00E35F80" w:rsidP="00C53B37">
            <w:pPr>
              <w:tabs>
                <w:tab w:val="left" w:pos="1446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ใช้คะแนนเฉลี่ยความพึงพอใจของนักศึกษาที่มีต่อการสอนของอาจารย์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 คณะ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 สำนักส่งเสริมวิชาการและงานทะเบียน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แบบรายงานผลการดำเนินงานตามพันธกิจของคณะประจำปีงบประมาณ พ.ศ. 2563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</w:tc>
      </w:tr>
      <w:tr w:rsidR="00E35F80" w:rsidRPr="00C330CD" w:rsidTr="00C53B37">
        <w:trPr>
          <w:trHeight w:val="2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</w:t>
            </w:r>
            <w:r w:rsidRPr="00C330CD">
              <w:rPr>
                <w:rFonts w:ascii="TH SarabunPSK" w:hAnsi="TH SarabunPSK"/>
                <w:szCs w:val="32"/>
              </w:rPr>
              <w:t>4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 กิจกรรมการพัฒนานักศึกษา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กระบวนการ</w:t>
            </w:r>
          </w:p>
          <w:p w:rsidR="00E35F80" w:rsidRPr="00C330CD" w:rsidRDefault="00E35F80" w:rsidP="00C53B37">
            <w:pPr>
              <w:spacing w:line="276" w:lineRule="auto"/>
              <w:ind w:firstLine="199"/>
              <w:rPr>
                <w:rFonts w:ascii="TH SarabunPSK" w:hAnsi="TH SarabunPSK"/>
                <w:b/>
                <w:bCs/>
                <w:szCs w:val="32"/>
                <w:u w:val="single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right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right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right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right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right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right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right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right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right"/>
              <w:rPr>
                <w:rFonts w:ascii="TH SarabunPSK" w:hAnsi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มีแผนการจัดกิจกรรมการพัฒนานักศึกษาในภาพรวมของมหาวิทยาลัย/คณะ  โดยให้นักศึกษามีส่วนร่วมในการจัดทำแผนและการจัดกิจกรรม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มีการดำเนินกิจกรรมดังต่อไปนี้</w:t>
            </w:r>
            <w:r w:rsidRPr="00C330CD">
              <w:rPr>
                <w:rFonts w:ascii="TH SarabunPSK" w:hAnsi="TH SarabunPSK"/>
                <w:szCs w:val="32"/>
              </w:rPr>
              <w:t xml:space="preserve"> </w:t>
            </w:r>
            <w:r w:rsidRPr="00C330CD">
              <w:rPr>
                <w:rFonts w:ascii="TH SarabunPSK" w:hAnsi="TH SarabunPSK"/>
                <w:szCs w:val="32"/>
                <w:cs/>
              </w:rPr>
              <w:t>(ต้องมีกิจกรรมทุกประเภท)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- กิจกรรมส่งเสริมคุณลักษณะบัณฑิตที่พึงประสงค์ที่กำหนดโดยมหาวิทยาลัย/คณะ  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- กิจกรรมกีฬาหรือการส่งเสริมสุขภาพ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- กิจกรรมบำเพ็ญประโยชน์หรือรักษาสิ่งแวดล้อม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- กิจกรรมเสริมสร้างคุณธรรมและจริยธรรม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- กิจกรรมส่งเสริมศิลปะและวัฒนธรรม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มีการประเมินผลการดำเนินการจัดกิจกรรม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มีการประเมินผลความสำเร็จตาม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วัตถุประสงค์ของแผน</w:t>
            </w:r>
            <w:r w:rsidRPr="00C330CD">
              <w:rPr>
                <w:rFonts w:ascii="TH SarabunPSK" w:hAnsi="TH SarabunPSK"/>
                <w:szCs w:val="32"/>
                <w:cs/>
              </w:rPr>
              <w:t>การจัดกิจกรรมการพัฒนานักศึกษา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5. นำผลการประเมินไปปรับปรุงแผนหรือปรับปรุงการจัดกิจกรรมการพัฒนานักศึกษา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 คณะ</w:t>
            </w: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หน่วยงานที่เกี่ยวข้อง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แบบรายงานผลการดำเนินงานตามพันธกิจของคณะประจำปีงบประมาณ  พ.ศ. 2563</w:t>
            </w:r>
          </w:p>
        </w:tc>
      </w:tr>
      <w:tr w:rsidR="00E35F80" w:rsidRPr="00C330CD" w:rsidTr="00C53B37">
        <w:trPr>
          <w:trHeight w:val="2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2.1 เงินสนับสนุนการทำวิจัยสิ่งประดิษฐ์หรืองานสร้างสรรค์จากภายในและภายนอก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Cs w:val="32"/>
                <w:u w:val="single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ปัจจัยนำเข้า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center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center"/>
              <w:rPr>
                <w:rFonts w:ascii="TH SarabunPSK" w:hAnsi="TH SarabunPSK"/>
                <w:sz w:val="8"/>
                <w:szCs w:val="8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2.2 จำนวนอาจารย์ประจำที่ได้รับทุนทำวิจัยสิ่งประดิษฐ์หรืองานสร้างสรรค์จากภายในและภายนอกมหาวิทยาลัย</w:t>
            </w:r>
          </w:p>
          <w:p w:rsidR="00E35F80" w:rsidRPr="00C330CD" w:rsidRDefault="00E35F80" w:rsidP="00C53B37">
            <w:pPr>
              <w:tabs>
                <w:tab w:val="left" w:pos="1944"/>
              </w:tabs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tabs>
                <w:tab w:val="left" w:pos="1944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ชนิดตัวชี้วัด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: ปัจจัยนำเข้า</w:t>
            </w:r>
          </w:p>
          <w:p w:rsidR="00E35F80" w:rsidRPr="00C330CD" w:rsidRDefault="00E35F80" w:rsidP="00C53B37">
            <w:pPr>
              <w:tabs>
                <w:tab w:val="left" w:pos="800"/>
                <w:tab w:val="left" w:pos="900"/>
                <w:tab w:val="left" w:pos="1120"/>
                <w:tab w:val="left" w:pos="1260"/>
                <w:tab w:val="left" w:pos="1440"/>
                <w:tab w:val="left" w:pos="1760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tabs>
                <w:tab w:val="left" w:pos="800"/>
                <w:tab w:val="left" w:pos="900"/>
                <w:tab w:val="left" w:pos="1120"/>
                <w:tab w:val="left" w:pos="1260"/>
                <w:tab w:val="left" w:pos="1440"/>
                <w:tab w:val="left" w:pos="176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lastRenderedPageBreak/>
              <w:t>2</w:t>
            </w:r>
            <w:r w:rsidRPr="00C330CD">
              <w:rPr>
                <w:rFonts w:ascii="TH SarabunPSK" w:hAnsi="TH SarabunPSK"/>
                <w:szCs w:val="32"/>
                <w:cs/>
              </w:rPr>
              <w:t>.</w:t>
            </w:r>
            <w:r w:rsidRPr="00C330CD">
              <w:rPr>
                <w:rFonts w:ascii="TH SarabunPSK" w:hAnsi="TH SarabunPSK"/>
                <w:szCs w:val="32"/>
              </w:rPr>
              <w:t xml:space="preserve">3 </w:t>
            </w:r>
            <w:r w:rsidRPr="00C330CD">
              <w:rPr>
                <w:rFonts w:ascii="TH SarabunPSK" w:hAnsi="TH SarabunPSK"/>
                <w:szCs w:val="32"/>
                <w:cs/>
              </w:rPr>
              <w:t>โครงการวิจัยที่โจทย์การวิจัยได้มาจากท้องถิ่น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: ปัจจัยนำเข้า</w:t>
            </w:r>
          </w:p>
          <w:p w:rsidR="00E35F80" w:rsidRPr="00C330CD" w:rsidRDefault="00E35F80" w:rsidP="00C53B37">
            <w:pPr>
              <w:spacing w:before="240"/>
              <w:rPr>
                <w:rFonts w:ascii="TH SarabunPSK" w:hAnsi="TH SarabunPSK"/>
                <w:b/>
                <w:bCs/>
                <w:szCs w:val="32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1.  สังคมศาสตร์กำหนดให้คะแนนเต็ม 5 เท่ากับ 25,000 บาท ขึ้นไปต่อคน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2.  วิทยาศาสตร์และเทคโนโลยีกำหนดให้คะแนนเต็ม 5 เท่ากับ 60,000 บาทขึ้นไปต่อคน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ใช้เทียบบัญญัติไตรยางศ์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 w:val="8"/>
                <w:szCs w:val="8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ร้อยละของอาจารย์ได้รับทุนทำวิจัยสิ่งประดิษฐ์หรืองานสร้างสรรค์  กำหนดให้คะแนนเต็ม 5 เท่ากับร้อยละ 40 ขึ้นไป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  <w:r w:rsidRPr="00C330CD">
              <w:rPr>
                <w:rFonts w:ascii="TH SarabunPSK" w:hAnsi="TH SarabunPSK"/>
                <w:b/>
                <w:bCs/>
                <w:szCs w:val="32"/>
              </w:rPr>
              <w:t xml:space="preserve">  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  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ใช้เทียบบัญญัติไตรยางศ์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E35F80" w:rsidRPr="00C330CD" w:rsidRDefault="00E35F80" w:rsidP="00C53B37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ร้อยละของโครงการวิจัยที่โจทย์วิจัยได้มาจากท้องถิ่นเทียบกับ</w:t>
            </w:r>
          </w:p>
          <w:p w:rsidR="00E35F80" w:rsidRPr="00C330CD" w:rsidRDefault="00E35F80" w:rsidP="00C53B37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จำนวนโครงการวิจัยทั้งหมดในปีนั้น 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E35F80" w:rsidRPr="00C330CD" w:rsidRDefault="00E35F80" w:rsidP="00C53B37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ใช้เทียบบัญญัติไตรยางศ์</w:t>
            </w:r>
          </w:p>
          <w:p w:rsidR="00E35F80" w:rsidRPr="00C330CD" w:rsidRDefault="00E35F80" w:rsidP="00C53B37">
            <w:pPr>
              <w:ind w:right="-108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กำหนดให้คะแนนเต็ม 5 เท่ากับร้อยละ 15 ขึ้นไป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 สถาบันวิจัยและพัฒนา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คณะ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สถาบันวิจัยและพัฒนา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คณะ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center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center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center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1. สถาบันวิจัยและพัฒนา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คณะ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แบบรายงานผลการดำเนินงานตามพันธกิจของคณะประจำปีงบประมาณ พ.ศ. 2563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แบบรายงานผลการดำเนินงานตามพันธกิจของคณะประจำปีงบประมาณ พ.ศ. 2563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   แบบรายงานผลการดำเนินงานตามพันธกิจของคณะประจำปีงบประมาณ พ.ศ. 2563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</w:p>
        </w:tc>
      </w:tr>
      <w:tr w:rsidR="00E35F80" w:rsidRPr="00C330CD" w:rsidTr="007A7C1E">
        <w:trPr>
          <w:trHeight w:val="9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 xml:space="preserve">2.4 การใช้ประโยชน์ของผลงานวิจัยหรืองานสร้างสรรค์ตามศาสตร์ของแต่ละสาขาวิชา  (ด้านการเรียนการสอน การบริการวิชาการ การพัฒนาท้องถิ่น  หรือการพัฒนาต่อยอดองค์ความรู้  นวัตกรรม หรือเชิงพาณิชย์)        </w:t>
            </w:r>
          </w:p>
          <w:p w:rsidR="00E35F80" w:rsidRPr="00C330CD" w:rsidRDefault="00E35F80" w:rsidP="00C53B37">
            <w:pPr>
              <w:spacing w:before="240"/>
              <w:rPr>
                <w:rFonts w:ascii="TH SarabunPSK" w:hAnsi="TH SarabunPSK"/>
                <w:szCs w:val="32"/>
                <w:u w:val="single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jc w:val="right"/>
              <w:rPr>
                <w:rFonts w:ascii="TH SarabunPSK" w:hAnsi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  <w:r w:rsidRPr="00C330CD">
              <w:rPr>
                <w:rFonts w:ascii="TH SarabunPSK" w:hAnsi="TH SarabunPSK"/>
                <w:b/>
                <w:bCs/>
                <w:sz w:val="28"/>
                <w:cs/>
              </w:rPr>
              <w:t>เกณฑ์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  <w:r w:rsidRPr="00C330CD">
              <w:rPr>
                <w:rFonts w:ascii="TH SarabunPSK" w:hAnsi="TH SarabunPSK"/>
                <w:sz w:val="28"/>
                <w:cs/>
              </w:rPr>
              <w:t xml:space="preserve">   ร้อยละของการใช้ประโยชน์ของผลงานวิจัยสิ่งประดิษฐ์หรืองานสร้างสรรค์ตามศาสตร์ของแต่ละสาขาวิชา</w:t>
            </w:r>
          </w:p>
          <w:p w:rsidR="00E35F80" w:rsidRPr="00C330CD" w:rsidRDefault="00E35F80" w:rsidP="00C53B37">
            <w:pPr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ร้อยละ=</w:t>
            </w:r>
            <m:oMath>
              <m:f>
                <m:fPr>
                  <m:ctrlPr>
                    <w:rPr>
                      <w:rFonts w:ascii="Cambria Math" w:hAnsi="Cambria Math"/>
                      <w:szCs w:val="32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Cs w:val="32"/>
                          <w:cs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32"/>
                          <w:cs/>
                        </w:rPr>
                        <m:t>จำนวนผลงานวิจัยสิ่งประดิษฐ์</m:t>
                      </m:r>
                      <m:ctrlPr>
                        <w:rPr>
                          <w:rFonts w:ascii="Cambria Math" w:hAnsi="Cambria Math"/>
                          <w:szCs w:val="32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32"/>
                          <w:cs/>
                        </w:rPr>
                        <m:t>หรืองานสร้างสรรค์ที่นำไปใช้ประโยชน์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Cs w:val="32"/>
                          <w:cs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32"/>
                          <w:cs/>
                        </w:rPr>
                        <m:t>จำนวนผลงานวิจัยที่แล้วเสร็จในปีงบประมาณ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32"/>
                        </w:rPr>
                        <m:t xml:space="preserve"> 2561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32"/>
                          <w:cs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32"/>
                        </w:rPr>
                        <m:t>2563</m:t>
                      </m:r>
                      <m:ctrlPr>
                        <w:rPr>
                          <w:rFonts w:ascii="Cambria Math" w:hAnsi="Cambria Math"/>
                          <w:szCs w:val="32"/>
                        </w:rPr>
                      </m:ctrlPr>
                    </m:e>
                    <m:e>
                      <m:ctrlPr>
                        <w:rPr>
                          <w:rFonts w:ascii="Cambria Math" w:hAnsi="Cambria Math"/>
                          <w:szCs w:val="32"/>
                        </w:rPr>
                      </m:ctrlPr>
                    </m:e>
                  </m:eqArr>
                </m:den>
              </m:f>
            </m:oMath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  <w:r w:rsidRPr="00C330CD">
              <w:rPr>
                <w:rFonts w:ascii="TH SarabunPSK" w:hAnsi="TH SarabunPSK"/>
                <w:sz w:val="28"/>
                <w:cs/>
              </w:rPr>
              <w:t xml:space="preserve">          มากกว่าร้อยละ 50  =  </w:t>
            </w:r>
            <w:r w:rsidRPr="00C330CD">
              <w:rPr>
                <w:rFonts w:ascii="TH SarabunPSK" w:hAnsi="TH SarabunPSK"/>
                <w:sz w:val="28"/>
              </w:rPr>
              <w:t xml:space="preserve">5  </w:t>
            </w:r>
            <w:r w:rsidRPr="00C330CD">
              <w:rPr>
                <w:rFonts w:ascii="TH SarabunPSK" w:hAnsi="TH SarabunPSK"/>
                <w:sz w:val="28"/>
                <w:cs/>
              </w:rPr>
              <w:t>คะแนน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 w:val="28"/>
              </w:rPr>
            </w:pPr>
            <w:r w:rsidRPr="00C330CD">
              <w:rPr>
                <w:rFonts w:ascii="TH SarabunPSK" w:hAnsi="TH SarabunPSK"/>
                <w:sz w:val="28"/>
                <w:cs/>
              </w:rPr>
              <w:t xml:space="preserve">          ร้อยละ 46 – 50     =  </w:t>
            </w:r>
            <w:r w:rsidRPr="00C330CD">
              <w:rPr>
                <w:rFonts w:ascii="TH SarabunPSK" w:hAnsi="TH SarabunPSK"/>
                <w:sz w:val="28"/>
              </w:rPr>
              <w:t>4</w:t>
            </w:r>
            <w:r w:rsidRPr="00C330CD">
              <w:rPr>
                <w:rFonts w:ascii="TH SarabunPSK" w:hAnsi="TH SarabunPSK"/>
                <w:sz w:val="28"/>
                <w:cs/>
              </w:rPr>
              <w:t xml:space="preserve">  คะแนน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 w:val="28"/>
              </w:rPr>
            </w:pPr>
            <w:r w:rsidRPr="00C330CD">
              <w:rPr>
                <w:rFonts w:ascii="TH SarabunPSK" w:hAnsi="TH SarabunPSK"/>
                <w:sz w:val="28"/>
                <w:cs/>
              </w:rPr>
              <w:t xml:space="preserve">          ร้อยละ 41 – 45     =  </w:t>
            </w:r>
            <w:r w:rsidRPr="00C330CD">
              <w:rPr>
                <w:rFonts w:ascii="TH SarabunPSK" w:hAnsi="TH SarabunPSK"/>
                <w:sz w:val="28"/>
              </w:rPr>
              <w:t>3</w:t>
            </w:r>
            <w:r w:rsidRPr="00C330CD">
              <w:rPr>
                <w:rFonts w:ascii="TH SarabunPSK" w:hAnsi="TH SarabunPSK"/>
                <w:sz w:val="28"/>
                <w:cs/>
              </w:rPr>
              <w:t xml:space="preserve">  คะแนน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 w:val="28"/>
              </w:rPr>
            </w:pPr>
            <w:r w:rsidRPr="00C330CD">
              <w:rPr>
                <w:rFonts w:ascii="TH SarabunPSK" w:hAnsi="TH SarabunPSK"/>
                <w:sz w:val="28"/>
                <w:cs/>
              </w:rPr>
              <w:t xml:space="preserve">          ร้อยละ 36 – 40     =  </w:t>
            </w:r>
            <w:r w:rsidRPr="00C330CD">
              <w:rPr>
                <w:rFonts w:ascii="TH SarabunPSK" w:hAnsi="TH SarabunPSK"/>
                <w:sz w:val="28"/>
              </w:rPr>
              <w:t>2</w:t>
            </w:r>
            <w:r w:rsidRPr="00C330CD">
              <w:rPr>
                <w:rFonts w:ascii="TH SarabunPSK" w:hAnsi="TH SarabunPSK"/>
                <w:sz w:val="28"/>
                <w:cs/>
              </w:rPr>
              <w:t xml:space="preserve">  คะแนน</w:t>
            </w:r>
          </w:p>
          <w:p w:rsidR="00E35F80" w:rsidRPr="00C330CD" w:rsidRDefault="00E35F80" w:rsidP="00C53B37">
            <w:pPr>
              <w:ind w:left="360" w:hanging="360"/>
              <w:jc w:val="thaiDistribute"/>
              <w:rPr>
                <w:rFonts w:ascii="TH SarabunPSK" w:hAnsi="TH SarabunPSK"/>
                <w:sz w:val="28"/>
              </w:rPr>
            </w:pPr>
            <w:r w:rsidRPr="00C330CD">
              <w:rPr>
                <w:rFonts w:ascii="TH SarabunPSK" w:hAnsi="TH SarabunPSK"/>
                <w:sz w:val="28"/>
                <w:cs/>
              </w:rPr>
              <w:t xml:space="preserve">          น้อยกว่าร้อยละ 36  =  </w:t>
            </w:r>
            <w:r w:rsidRPr="00C330CD">
              <w:rPr>
                <w:rFonts w:ascii="TH SarabunPSK" w:hAnsi="TH SarabunPSK"/>
                <w:sz w:val="28"/>
              </w:rPr>
              <w:t>1</w:t>
            </w:r>
            <w:r w:rsidRPr="00C330CD">
              <w:rPr>
                <w:rFonts w:ascii="TH SarabunPSK" w:hAnsi="TH SarabunPSK"/>
                <w:sz w:val="28"/>
                <w:cs/>
              </w:rPr>
              <w:t xml:space="preserve">  คะแนน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หมายเหตุ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 w:val="28"/>
              </w:rPr>
            </w:pPr>
            <w:r w:rsidRPr="001502E9">
              <w:rPr>
                <w:rFonts w:ascii="TH SarabunPSK" w:hAnsi="TH SarabunPSK"/>
                <w:b/>
                <w:bCs/>
                <w:sz w:val="28"/>
                <w:cs/>
              </w:rPr>
              <w:t xml:space="preserve">   </w:t>
            </w:r>
            <w:r w:rsidRPr="001502E9">
              <w:rPr>
                <w:rFonts w:ascii="TH SarabunPSK" w:hAnsi="TH SarabunPSK"/>
                <w:sz w:val="28"/>
                <w:cs/>
              </w:rPr>
              <w:t xml:space="preserve">จำนวนผลงานวิจัยสิ่งประดิษฐ์หรืองานสร้างสรรค์ที่นำไปใช้ประโยชน์ หมายถึง จำนวนผลงานวิจัยสิ่งประดิษฐ์หรืองานสร้างสรรค์ที่แล้วเสร็จในปีงบประมาณ </w:t>
            </w:r>
            <w:r w:rsidRPr="001502E9">
              <w:rPr>
                <w:rFonts w:ascii="TH SarabunPSK" w:hAnsi="TH SarabunPSK"/>
                <w:sz w:val="28"/>
              </w:rPr>
              <w:t>256</w:t>
            </w:r>
            <w:r w:rsidRPr="001502E9">
              <w:rPr>
                <w:rFonts w:ascii="TH SarabunPSK" w:hAnsi="TH SarabunPSK"/>
                <w:sz w:val="28"/>
                <w:cs/>
              </w:rPr>
              <w:t>1-</w:t>
            </w:r>
            <w:r w:rsidRPr="001502E9">
              <w:rPr>
                <w:rFonts w:ascii="TH SarabunPSK" w:hAnsi="TH SarabunPSK"/>
                <w:sz w:val="28"/>
              </w:rPr>
              <w:t>2563</w:t>
            </w:r>
            <w:r w:rsidRPr="001502E9">
              <w:rPr>
                <w:rFonts w:ascii="TH SarabunPSK" w:hAnsi="TH SarabunPSK"/>
                <w:sz w:val="28"/>
                <w:cs/>
              </w:rPr>
              <w:t xml:space="preserve">  และมีการนำไปใช้ประโยชน์ในปีงบประมาณ 2563  ให้นับทุกผลงาน  แม้ว่าผลงานนั้นจะมีการไปใช้ประโยชน์แล้วในปีอื่น 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สถาบันวิจัยและพัฒนา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คณะ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แบบรายงานผลการดำเนินงานตามพันธกิจของคณะประจำปีงบประมาณ พ.ศ. 2563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</w:t>
            </w:r>
          </w:p>
        </w:tc>
      </w:tr>
      <w:tr w:rsidR="00E35F80" w:rsidRPr="00C330CD" w:rsidTr="00C53B37">
        <w:trPr>
          <w:trHeight w:val="2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3.1 การส่งเสริมการพัฒนาท้องถิ่น</w:t>
            </w: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E35F80" w:rsidRPr="00C330CD" w:rsidRDefault="00E35F80" w:rsidP="00C53B37">
            <w:pPr>
              <w:spacing w:before="240"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tabs>
                <w:tab w:val="left" w:pos="1260"/>
              </w:tabs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 w:val="28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ร้อยละของโครงการส่งเสริมการพัฒนาท้องถิ่</w:t>
            </w:r>
            <w:r w:rsidRPr="00C330CD">
              <w:rPr>
                <w:rFonts w:ascii="TH SarabunPSK" w:hAnsi="TH SarabunPSK"/>
                <w:sz w:val="28"/>
                <w:cs/>
              </w:rPr>
              <w:t>น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วิธีการคำนวณ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cs/>
                  </w:rPr>
                  <m:t>ร้อยละ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c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จำนวนการส่งเสริมการพัฒนาท้องถิ่น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pacing w:val="-16"/>
                        <w:sz w:val="24"/>
                        <w:szCs w:val="24"/>
                        <w:cs/>
                      </w:rPr>
                      <m:t>จำนวนโครงการมบริการวิชาการตามแผนงบประมาณประจำ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ปี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 100</m:t>
                </m:r>
              </m:oMath>
            </m:oMathPara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sz w:val="28"/>
              </w:rPr>
            </w:pP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ใช้เทียบบัญญัติไตรยางศ์ โดยกำหนดให้ร้อยละ </w:t>
            </w:r>
            <w:r w:rsidRPr="00C330CD">
              <w:rPr>
                <w:rFonts w:ascii="TH SarabunPSK" w:hAnsi="TH SarabunPSK"/>
                <w:szCs w:val="32"/>
              </w:rPr>
              <w:t>25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เท่ากับ </w:t>
            </w:r>
            <w:r w:rsidRPr="00C330CD">
              <w:rPr>
                <w:rFonts w:ascii="TH SarabunPSK" w:hAnsi="TH SarabunPSK"/>
                <w:szCs w:val="32"/>
              </w:rPr>
              <w:t xml:space="preserve">5 </w:t>
            </w:r>
            <w:r w:rsidRPr="00C330CD">
              <w:rPr>
                <w:rFonts w:ascii="TH SarabunPSK" w:hAnsi="TH SarabunPSK"/>
                <w:szCs w:val="32"/>
                <w:cs/>
              </w:rPr>
              <w:t>คะแนน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คณะ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หน่วยงานที่เกี่ยวข้อง</w:t>
            </w: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แบบรายงานผลการดำเนินงานตามพันธกิจของคณะประจำปีงบประมาณ พ.ศ. 2563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  <w:cs/>
              </w:rPr>
            </w:pPr>
          </w:p>
        </w:tc>
      </w:tr>
      <w:tr w:rsidR="00E35F80" w:rsidRPr="00C330CD" w:rsidTr="00C53B37">
        <w:trPr>
          <w:trHeight w:val="2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</w:t>
            </w:r>
            <w:r w:rsidRPr="00C330CD">
              <w:rPr>
                <w:rFonts w:ascii="TH SarabunPSK" w:hAnsi="TH SarabunPSK"/>
                <w:szCs w:val="32"/>
              </w:rPr>
              <w:t>2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การพัฒนาครูหรือบุคลากรทางการศึกษาในสถานศึกษาหรือหน่วยงานทางการศึกษาอื่นภายนอกมหาวิทยาลัย</w:t>
            </w: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ร้อยละของโครงการการพัฒนาครูหรือบุคลากรทางการศึกษาในสถานศึกษาหรือหน่วยงานทางการศึกษาอื่น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วิธีการคำนวณ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cs/>
                  </w:rPr>
                  <m:t>ร้อยละ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c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cs/>
                      </w:rPr>
                      <m:t>จำนวนโครงการพัฒนาครูหรือบุคลากรทางการศึกษา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pacing w:val="-16"/>
                        <w:sz w:val="20"/>
                        <w:szCs w:val="20"/>
                        <w:cs/>
                      </w:rPr>
                      <m:t>จำนวนโครงการบริการวิชาการตามแผนงบประมาณประจำ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cs/>
                      </w:rPr>
                      <m:t>ปี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 100</m:t>
                </m:r>
              </m:oMath>
            </m:oMathPara>
          </w:p>
          <w:p w:rsidR="00E35F80" w:rsidRPr="00C330CD" w:rsidRDefault="00E35F80" w:rsidP="00C53B37">
            <w:pPr>
              <w:spacing w:before="240"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 w:val="28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ใช้เทียบบัญญัติไตรยางศ์ โดยกำหนดร้อยละ 25 เท่ากับ </w:t>
            </w:r>
            <w:r w:rsidRPr="00C330CD">
              <w:rPr>
                <w:rFonts w:ascii="TH SarabunPSK" w:hAnsi="TH SarabunPSK"/>
                <w:szCs w:val="32"/>
              </w:rPr>
              <w:t xml:space="preserve">5 </w:t>
            </w:r>
            <w:r w:rsidRPr="00C330CD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คณะ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แบบรายงานผลการดำเนินงานตามพันธกิจของคณะประจำปีงบประมาณ พ.ศ. 2563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  <w:cs/>
              </w:rPr>
            </w:pPr>
          </w:p>
        </w:tc>
      </w:tr>
      <w:tr w:rsidR="00E35F80" w:rsidRPr="00C330CD" w:rsidTr="00C53B37">
        <w:trPr>
          <w:trHeight w:val="26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3.</w:t>
            </w:r>
            <w:r w:rsidRPr="00C330CD">
              <w:rPr>
                <w:rFonts w:ascii="TH SarabunPSK" w:hAnsi="TH SarabunPSK"/>
                <w:szCs w:val="32"/>
              </w:rPr>
              <w:t>3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การยกระดับคุณภาพการ ศึกษาของท้องถิ่นให้ครอบคลุมเศรษฐกิจ สังคม และสิ่งแวดล้อม</w:t>
            </w: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 ผลลัพธ์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tabs>
                <w:tab w:val="center" w:pos="3010"/>
              </w:tabs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ร้อยละของโครงการการยกระดับคุณภาพการศึกษาของท้องถิ่น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วิธีการคำนวณ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cs/>
                  </w:rPr>
                  <m:t>ร้อยละ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c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cs/>
                      </w:rPr>
                      <m:t>จำนวนโครงการยกระดับคุณภาพทางการศึกษาของท้องถิ่น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pacing w:val="-16"/>
                        <w:sz w:val="20"/>
                        <w:szCs w:val="20"/>
                        <w:cs/>
                      </w:rPr>
                      <m:t>จำนวนโครงการมบริการวิชาการตามแผนงบประมาณประจำ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cs/>
                      </w:rPr>
                      <m:t>ปี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 100</m:t>
                </m:r>
              </m:oMath>
            </m:oMathPara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 w:val="28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ใช้เทียบบัญญัติไตรยางศ์ โดยกำหนดร้อยละ 25 เท่ากับ </w:t>
            </w:r>
            <w:r w:rsidRPr="00C330CD">
              <w:rPr>
                <w:rFonts w:ascii="TH SarabunPSK" w:hAnsi="TH SarabunPSK"/>
                <w:szCs w:val="32"/>
              </w:rPr>
              <w:t xml:space="preserve">5 </w:t>
            </w:r>
            <w:r w:rsidRPr="00C330CD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คณะ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แบบรายงานผลการดำเนินงานตามพันธกิจของคณะประจำปีงบประมาณ พ.ศ. 2563</w:t>
            </w:r>
          </w:p>
        </w:tc>
      </w:tr>
      <w:tr w:rsidR="00E35F80" w:rsidRPr="00C330CD" w:rsidTr="00C53B37">
        <w:trPr>
          <w:trHeight w:val="2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F80" w:rsidRPr="00C330CD" w:rsidRDefault="00E35F80" w:rsidP="00C53B37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4.1 การจัดโครงการบริการวิชาการและทรัพยากรสนับสนุนตามแผนในการให้บริการวิชาการ</w:t>
            </w:r>
          </w:p>
          <w:p w:rsidR="00E35F80" w:rsidRPr="00C330CD" w:rsidRDefault="00E35F80" w:rsidP="00C53B37">
            <w:pPr>
              <w:spacing w:before="240"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:  กระบวนการ</w:t>
            </w:r>
          </w:p>
          <w:p w:rsidR="00E35F80" w:rsidRPr="00C330CD" w:rsidRDefault="00E35F80" w:rsidP="00C53B37">
            <w:pPr>
              <w:spacing w:before="240"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ind w:left="360" w:hanging="360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จัดทำแผนการบริการวิชาการและทรัพยากรสนับสนุน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ให้แนวทางแก่คณาจารย์ในการบริการวิชาการ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ดำเนินโครงการการบริการวิชาการ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- โครงการ.....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- โครงการ.....</w:t>
            </w:r>
          </w:p>
          <w:p w:rsidR="00E35F80" w:rsidRPr="00C330CD" w:rsidRDefault="00E35F80" w:rsidP="00C53B37">
            <w:pPr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          ฯลฯ</w:t>
            </w:r>
          </w:p>
          <w:p w:rsidR="00E35F80" w:rsidRPr="00C330CD" w:rsidRDefault="00E35F80" w:rsidP="00C53B37">
            <w:pPr>
              <w:ind w:right="-108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การประเมินผลโครงการการบริการวิชาการ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 นำผลการประเมินไปปรับปรุงโครงการบริการวิชาการ</w:t>
            </w:r>
          </w:p>
          <w:p w:rsidR="00E35F80" w:rsidRPr="00C330CD" w:rsidRDefault="00E35F80" w:rsidP="00C53B37">
            <w:pPr>
              <w:tabs>
                <w:tab w:val="center" w:pos="3010"/>
              </w:tabs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E35F80" w:rsidRPr="007A7C1E" w:rsidRDefault="00E35F80" w:rsidP="00C53B37">
            <w:pPr>
              <w:jc w:val="thaiDistribute"/>
              <w:rPr>
                <w:rFonts w:ascii="TH SarabunPSK" w:hAnsi="TH SarabunPSK"/>
                <w:sz w:val="28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</w:t>
            </w:r>
            <w:r w:rsidRPr="007A7C1E">
              <w:rPr>
                <w:rFonts w:ascii="TH SarabunPSK" w:hAnsi="TH SarabunPSK"/>
                <w:sz w:val="28"/>
                <w:cs/>
              </w:rPr>
              <w:t>คะแนน 5  :  มีการดำเนินการ 5 ข้อ</w:t>
            </w:r>
          </w:p>
          <w:p w:rsidR="00E35F80" w:rsidRPr="007A7C1E" w:rsidRDefault="00E35F80" w:rsidP="00C53B37">
            <w:pPr>
              <w:jc w:val="thaiDistribute"/>
              <w:rPr>
                <w:rFonts w:ascii="TH SarabunPSK" w:hAnsi="TH SarabunPSK"/>
                <w:sz w:val="28"/>
              </w:rPr>
            </w:pPr>
            <w:r w:rsidRPr="007A7C1E">
              <w:rPr>
                <w:rFonts w:ascii="TH SarabunPSK" w:hAnsi="TH SarabunPSK"/>
                <w:sz w:val="28"/>
                <w:cs/>
              </w:rPr>
              <w:t xml:space="preserve">   คะแนน 4  :  มีการดำเนินการ 4 ข้อ</w:t>
            </w:r>
          </w:p>
          <w:p w:rsidR="00E35F80" w:rsidRPr="007A7C1E" w:rsidRDefault="00E35F80" w:rsidP="00C53B37">
            <w:pPr>
              <w:jc w:val="thaiDistribute"/>
              <w:rPr>
                <w:rFonts w:ascii="TH SarabunPSK" w:hAnsi="TH SarabunPSK"/>
                <w:sz w:val="28"/>
              </w:rPr>
            </w:pPr>
            <w:r w:rsidRPr="007A7C1E">
              <w:rPr>
                <w:rFonts w:ascii="TH SarabunPSK" w:hAnsi="TH SarabunPSK"/>
                <w:sz w:val="28"/>
                <w:cs/>
              </w:rPr>
              <w:t xml:space="preserve">   คะแนน 3  :  มีการดำเนินการ 3 ข้อ</w:t>
            </w:r>
          </w:p>
          <w:p w:rsidR="00E35F80" w:rsidRPr="007A7C1E" w:rsidRDefault="00E35F80" w:rsidP="00C53B37">
            <w:pPr>
              <w:jc w:val="thaiDistribute"/>
              <w:rPr>
                <w:rFonts w:ascii="TH SarabunPSK" w:hAnsi="TH SarabunPSK"/>
                <w:sz w:val="28"/>
              </w:rPr>
            </w:pPr>
            <w:r w:rsidRPr="007A7C1E">
              <w:rPr>
                <w:rFonts w:ascii="TH SarabunPSK" w:hAnsi="TH SarabunPSK"/>
                <w:sz w:val="28"/>
                <w:cs/>
              </w:rPr>
              <w:t xml:space="preserve">   คะแนน 2  :  มีการดำเนินการ 2 ข้อ</w:t>
            </w:r>
          </w:p>
          <w:p w:rsidR="00E35F80" w:rsidRPr="00C330CD" w:rsidRDefault="00E35F80" w:rsidP="00C53B37">
            <w:pPr>
              <w:jc w:val="thaiDistribute"/>
              <w:rPr>
                <w:rFonts w:ascii="TH SarabunPSK" w:hAnsi="TH SarabunPSK"/>
                <w:szCs w:val="32"/>
              </w:rPr>
            </w:pPr>
            <w:r w:rsidRPr="007A7C1E">
              <w:rPr>
                <w:rFonts w:ascii="TH SarabunPSK" w:hAnsi="TH SarabunPSK"/>
                <w:sz w:val="28"/>
                <w:cs/>
              </w:rPr>
              <w:t xml:space="preserve">   คะแนน 1  :  มีการดำเนินการ 1 ข้อ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คณะ</w:t>
            </w: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หน่วยงานที่เกี่ยวข้อง</w:t>
            </w: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แบบรายงานผลการดำเนินงานตามพันธกิจของคณะประจำปีงบประมาณ พ.ศ. 2563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 </w:t>
            </w:r>
          </w:p>
          <w:p w:rsidR="00E35F80" w:rsidRPr="00C330CD" w:rsidRDefault="00E35F80" w:rsidP="00C53B37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</w:tr>
      <w:tr w:rsidR="00E35F80" w:rsidRPr="00C330CD" w:rsidTr="00C53B37">
        <w:trPr>
          <w:trHeight w:val="2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4.2 งบประมาณที่เป็นความร่วมมือจากหน่วยงานภายนอกหรือท้องถิ่น และรายได้ที่เกิดจากการให้บริการวิชาการของมหาวิทยาลัย/คณะ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E35F80" w:rsidRPr="00C330CD" w:rsidRDefault="00E35F80" w:rsidP="00C53B37">
            <w:pPr>
              <w:spacing w:line="276" w:lineRule="auto"/>
              <w:ind w:left="360" w:hanging="360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  <w:cs/>
              </w:rPr>
            </w:pP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E35F80" w:rsidRPr="00C330CD" w:rsidRDefault="00E35F80" w:rsidP="00C53B37">
            <w:pPr>
              <w:spacing w:line="276" w:lineRule="auto"/>
              <w:ind w:right="-108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ร้อยละของงบประมาณที่เป็นความร่วมมือจากหน่วย งานภายนอกหรือท้องถิ่น และรายได้ที่เกิดจากการให้ บริการทางวิชาการของมหาวิทยาลัย คณะ กับงบประมาณการบริการวิชาการ</w:t>
            </w:r>
          </w:p>
          <w:p w:rsidR="00E35F80" w:rsidRPr="00C330CD" w:rsidRDefault="00E35F80" w:rsidP="00C53B37">
            <w:pPr>
              <w:spacing w:line="276" w:lineRule="auto"/>
              <w:ind w:right="-108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วิธีการคำนวณ</w:t>
            </w:r>
          </w:p>
          <w:p w:rsidR="00E35F80" w:rsidRPr="00C330CD" w:rsidRDefault="00E35F80" w:rsidP="00C53B37">
            <w:pPr>
              <w:spacing w:line="276" w:lineRule="auto"/>
              <w:ind w:right="-108"/>
              <w:rPr>
                <w:rFonts w:ascii="TH SarabunPSK" w:hAnsi="TH SarabunPSK"/>
                <w:b/>
                <w:bCs/>
                <w:szCs w:val="32"/>
              </w:rPr>
            </w:pP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cs/>
                  </w:rPr>
                  <m:t>ร้อยละ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c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งบประมาณจากหน่วยงานภายนอกและรายได้ของมหาวิทยาลัยทั้งหมด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งบประมาณการบริการวิชาการทั้งหมด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 100</m:t>
                </m:r>
              </m:oMath>
            </m:oMathPara>
          </w:p>
          <w:p w:rsidR="00E35F80" w:rsidRPr="00C330CD" w:rsidRDefault="00E35F80" w:rsidP="00C53B37">
            <w:pPr>
              <w:spacing w:before="240"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ใช้เทียบบัญญัติไตรยางศ์ โดยกำหนดร้อยละ </w:t>
            </w:r>
            <w:r w:rsidRPr="00C330CD">
              <w:rPr>
                <w:rFonts w:ascii="TH SarabunPSK" w:hAnsi="TH SarabunPSK"/>
                <w:szCs w:val="32"/>
              </w:rPr>
              <w:t xml:space="preserve">30 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เท่ากับ </w:t>
            </w:r>
            <w:r w:rsidRPr="00C330CD">
              <w:rPr>
                <w:rFonts w:ascii="TH SarabunPSK" w:hAnsi="TH SarabunPSK"/>
                <w:szCs w:val="32"/>
              </w:rPr>
              <w:t>5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คะแนน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 คณะ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 หน่วยงานที่เกี่ยวข้อง</w:t>
            </w: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E35F80" w:rsidRPr="00C330CD" w:rsidRDefault="00E35F80" w:rsidP="00C53B37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0" w:rsidRPr="00C330CD" w:rsidRDefault="00E35F80" w:rsidP="00C53B3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แบบรายงานผลการดำเนินงานตามพันธกิจของคณะประจำปีงบประมาณ พ.ศ. 2563</w:t>
            </w:r>
          </w:p>
          <w:p w:rsidR="00E35F80" w:rsidRPr="00C330CD" w:rsidRDefault="00E35F80" w:rsidP="00C53B37">
            <w:pPr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</w:t>
            </w:r>
          </w:p>
        </w:tc>
      </w:tr>
    </w:tbl>
    <w:p w:rsidR="003D4E9A" w:rsidRDefault="003D4E9A" w:rsidP="003D4E9A">
      <w:pPr>
        <w:jc w:val="thaiDistribute"/>
        <w:rPr>
          <w:rFonts w:ascii="TH SarabunPSK" w:hAnsi="TH SarabunPSK"/>
          <w:b/>
          <w:bCs/>
          <w:szCs w:val="32"/>
        </w:rPr>
      </w:pPr>
    </w:p>
    <w:p w:rsidR="007A7C1E" w:rsidRDefault="007A7C1E" w:rsidP="003D4E9A">
      <w:pPr>
        <w:jc w:val="thaiDistribute"/>
        <w:rPr>
          <w:rFonts w:ascii="TH SarabunPSK" w:hAnsi="TH SarabunPSK"/>
          <w:b/>
          <w:bCs/>
          <w:szCs w:val="32"/>
        </w:rPr>
      </w:pPr>
    </w:p>
    <w:p w:rsidR="007A7C1E" w:rsidRPr="00C330CD" w:rsidRDefault="007A7C1E" w:rsidP="003D4E9A">
      <w:pPr>
        <w:jc w:val="thaiDistribute"/>
        <w:rPr>
          <w:rFonts w:ascii="TH SarabunPSK" w:hAnsi="TH SarabunPSK"/>
          <w:b/>
          <w:bCs/>
          <w:szCs w:val="32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721"/>
        <w:gridCol w:w="2934"/>
        <w:gridCol w:w="3685"/>
      </w:tblGrid>
      <w:tr w:rsidR="00C330CD" w:rsidRPr="00C330CD" w:rsidTr="003D4E9A">
        <w:trPr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E9A" w:rsidRPr="00C330CD" w:rsidRDefault="003D4E9A" w:rsidP="003D4E9A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E9A" w:rsidRPr="00C330CD" w:rsidRDefault="003D4E9A" w:rsidP="003D4E9A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E9A" w:rsidRPr="00C330CD" w:rsidRDefault="003D4E9A" w:rsidP="003D4E9A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E9A" w:rsidRPr="00C330CD" w:rsidRDefault="003D4E9A" w:rsidP="003D4E9A">
            <w:pPr>
              <w:spacing w:line="276" w:lineRule="auto"/>
              <w:ind w:right="-108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C330CD" w:rsidRPr="00C330CD" w:rsidTr="003D4E9A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5.1 การดำเนินงานด้านทำนุบำรุงศิลปวัฒนธรรม</w:t>
            </w:r>
          </w:p>
          <w:p w:rsidR="003D4E9A" w:rsidRPr="00C330CD" w:rsidRDefault="003D4E9A" w:rsidP="003D4E9A">
            <w:pPr>
              <w:spacing w:before="240"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 ปัจจัยนำเข้า</w:t>
            </w:r>
          </w:p>
          <w:p w:rsidR="003D4E9A" w:rsidRPr="00C330CD" w:rsidRDefault="003D4E9A" w:rsidP="003D4E9A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u w:val="single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จำนวนโครงการด้านทำนุบำรุงศิลปวัฒนธรรม</w:t>
            </w:r>
          </w:p>
          <w:p w:rsidR="003D4E9A" w:rsidRPr="00C330CD" w:rsidRDefault="003D4E9A" w:rsidP="003D4E9A">
            <w:pPr>
              <w:spacing w:line="276" w:lineRule="auto"/>
              <w:ind w:right="-108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ระดับมหาวิทยาลัย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กำหนดให้คะแนนเต็ม </w:t>
            </w:r>
            <w:r w:rsidRPr="00C330CD">
              <w:rPr>
                <w:rFonts w:ascii="TH SarabunPSK" w:hAnsi="TH SarabunPSK"/>
                <w:szCs w:val="32"/>
              </w:rPr>
              <w:t>5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เท่ากับจำนวนโครงการ 2</w:t>
            </w:r>
            <w:r w:rsidRPr="00C330CD">
              <w:rPr>
                <w:rFonts w:ascii="TH SarabunPSK" w:hAnsi="TH SarabunPSK"/>
                <w:szCs w:val="32"/>
              </w:rPr>
              <w:t>0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โครงการขึ้น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ระดับคณะ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กำหนดให้คะแนนเต็ม </w:t>
            </w:r>
            <w:r w:rsidRPr="00C330CD">
              <w:rPr>
                <w:rFonts w:ascii="TH SarabunPSK" w:hAnsi="TH SarabunPSK"/>
                <w:szCs w:val="32"/>
              </w:rPr>
              <w:t>5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เท่ากับจำนวนโครงการ 1</w:t>
            </w:r>
            <w:r w:rsidRPr="00C330CD">
              <w:rPr>
                <w:rFonts w:ascii="TH SarabunPSK" w:hAnsi="TH SarabunPSK"/>
                <w:szCs w:val="32"/>
              </w:rPr>
              <w:t>0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โครงการขึ้นไป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ใช้เทียบบัญญัติไตรยางศ์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สำนักศิลปะและวัฒนธรรม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คณะ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สำนักงานอธิการบดี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กองพัฒนานักศึกษา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    พันธกิจของคณะประจำปีงบประมาณ    พ.ศ. 2563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</w:tr>
      <w:tr w:rsidR="003D4E9A" w:rsidRPr="00C330CD" w:rsidTr="003D4E9A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tabs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spacing w:line="276" w:lineRule="auto"/>
              <w:jc w:val="thaiDistribute"/>
              <w:outlineLvl w:val="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5.2 การมีส่วนร่วมในโครงการด้าน</w:t>
            </w:r>
          </w:p>
          <w:p w:rsidR="003D4E9A" w:rsidRPr="00C330CD" w:rsidRDefault="003D4E9A" w:rsidP="003D4E9A">
            <w:pPr>
              <w:tabs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spacing w:line="276" w:lineRule="auto"/>
              <w:jc w:val="thaiDistribute"/>
              <w:outlineLvl w:val="0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ศิลปวัฒนธรรมของท้องถิ่น</w:t>
            </w:r>
          </w:p>
          <w:p w:rsidR="003D4E9A" w:rsidRPr="00C330CD" w:rsidRDefault="003D4E9A" w:rsidP="003D4E9A">
            <w:pPr>
              <w:spacing w:before="240"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ร้อยละของโครงการด้านศิลปวัฒนธรรมของท้องถิ่นที่มหาวิทยาลัย/คณะมีส่วนร่วมกับท้องถิ่น เทียบกับจำนวนโครงการด้านศิลปวัฒนธรรมของมหาวิทยาลัย/คณะ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ใช้เทียบบัญญัติไตรยางศ์ โดยกำหนดร้อยละ 10 เท่ากับ </w:t>
            </w:r>
            <w:r w:rsidRPr="00C330CD">
              <w:rPr>
                <w:rFonts w:ascii="TH SarabunPSK" w:hAnsi="TH SarabunPSK"/>
                <w:szCs w:val="32"/>
              </w:rPr>
              <w:t xml:space="preserve">5 </w:t>
            </w:r>
            <w:r w:rsidRPr="00C330CD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สำนักศิลปะและวัฒนธรรม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คณะ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สำนักงานอธิการบดี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กองพัฒนานักศึกษา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    พันธกิจของคณะประจำปีงบประมาณ    พ.ศ. 2563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</w:tr>
    </w:tbl>
    <w:p w:rsidR="003D4E9A" w:rsidRPr="00C330CD" w:rsidRDefault="003D4E9A" w:rsidP="003D4E9A">
      <w:pPr>
        <w:ind w:left="720" w:firstLine="720"/>
        <w:jc w:val="thaiDistribute"/>
        <w:rPr>
          <w:rFonts w:ascii="TH SarabunPSK" w:hAnsi="TH SarabunPSK"/>
          <w:b/>
          <w:bCs/>
          <w:szCs w:val="32"/>
        </w:rPr>
      </w:pPr>
    </w:p>
    <w:tbl>
      <w:tblPr>
        <w:tblW w:w="145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670"/>
        <w:gridCol w:w="2126"/>
        <w:gridCol w:w="3685"/>
      </w:tblGrid>
      <w:tr w:rsidR="00C330CD" w:rsidRPr="00C330CD" w:rsidTr="003D4E9A">
        <w:trPr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9A" w:rsidRPr="00C330CD" w:rsidRDefault="003D4E9A" w:rsidP="003D4E9A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C330CD" w:rsidRPr="00C330CD" w:rsidTr="003D4E9A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6.1 การบริหารองค์การ</w:t>
            </w:r>
          </w:p>
          <w:p w:rsidR="003D4E9A" w:rsidRPr="00C330CD" w:rsidRDefault="003D4E9A" w:rsidP="003D4E9A">
            <w:pPr>
              <w:spacing w:before="240"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C330CD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3D4E9A" w:rsidRPr="00C330CD" w:rsidRDefault="003D4E9A" w:rsidP="003D4E9A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  <w:p w:rsidR="003D4E9A" w:rsidRPr="00C330CD" w:rsidRDefault="003D4E9A" w:rsidP="003D4E9A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การกำหนดยุทธศาสตร์และแผนยุทธศาสตร์ขององค์การ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การมอบหมายแผนยุทธศาสตร์ให้คณะ ที่เกี่ยวข้องไปดำเนินการ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การประเมินแผนยุทธศาสตร์ขององค์การ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4. การนำเทคโนโลยีสารสนเทศมาใช้ในการบริหารงานอย่างทั่วถึงและเชื่อมโยงกับองค์การภายนอก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5. การประเมินความพึงพอใจของบุคลากรทุกระดับของมหาวิทยาลัย คณะ 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6. คะแนนระดับความพึงพอใจโดยเฉลี่ยไม่ต่ำกว่า  4.0 จากคะแนนเต็ม 5.0</w:t>
            </w:r>
            <w:r w:rsidRPr="00C330CD">
              <w:rPr>
                <w:rFonts w:ascii="TH SarabunPSK" w:hAnsi="TH SarabunPSK"/>
                <w:szCs w:val="32"/>
              </w:rPr>
              <w:t xml:space="preserve"> 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6 ข้อ 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5 ข้อ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4 ข้อ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3 ข้อ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มีการดำเนินการไม่เกิน 2 ข้อ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 คณะ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</w:rPr>
              <w:t>2</w:t>
            </w:r>
            <w:r w:rsidRPr="00C330CD">
              <w:rPr>
                <w:rFonts w:ascii="TH SarabunPSK" w:hAnsi="TH SarabunPSK"/>
                <w:szCs w:val="32"/>
                <w:cs/>
              </w:rPr>
              <w:t>. มหาวิทยาลัย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1.  แบบรายงานผลการดำเนินงานตาม    พันธกิจของคณะประจำปีงบประมาณ    พ.ศ. 2563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2. แบบประเมินความพึงพอใจของบุคลากรที่คณะกรรมการจัดทำ</w:t>
            </w:r>
          </w:p>
        </w:tc>
      </w:tr>
      <w:tr w:rsidR="00C330CD" w:rsidRPr="00C330CD" w:rsidTr="003D4E9A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6.2  ผลการบริหารงบประมาณ</w:t>
            </w: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6.2.1 ร้อยละการเบิกจ่ายเงินงบประมาณรายจ่ายภาพรวม</w:t>
            </w:r>
          </w:p>
          <w:p w:rsidR="003D4E9A" w:rsidRPr="00C330CD" w:rsidRDefault="003D4E9A" w:rsidP="003D4E9A">
            <w:pPr>
              <w:ind w:left="360" w:hanging="360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</w:t>
            </w:r>
          </w:p>
          <w:p w:rsidR="003D4E9A" w:rsidRPr="00C330CD" w:rsidRDefault="003D4E9A" w:rsidP="003D4E9A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3D4E9A" w:rsidRPr="00C330CD" w:rsidRDefault="003D4E9A" w:rsidP="003D4E9A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6.2.2 ความสามารถในการหา</w:t>
            </w: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รายได้</w:t>
            </w:r>
          </w:p>
          <w:p w:rsidR="003D4E9A" w:rsidRPr="00C330CD" w:rsidRDefault="003D4E9A" w:rsidP="003D4E9A">
            <w:pPr>
              <w:ind w:left="360" w:hanging="360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ร้อยละการเบิกจ่ายเงินงบประมาณรายจ่ายภาพรวม </w:t>
            </w: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3D4E9A" w:rsidRPr="00C330CD" w:rsidRDefault="003D4E9A" w:rsidP="003D4E9A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</w:t>
            </w:r>
            <w:r w:rsidRPr="00C330CD">
              <w:rPr>
                <w:rFonts w:ascii="TH SarabunPSK" w:hAnsi="TH SarabunPSK"/>
                <w:szCs w:val="32"/>
              </w:rPr>
              <w:t xml:space="preserve">5 </w:t>
            </w:r>
            <w:r w:rsidRPr="00C330CD">
              <w:rPr>
                <w:rFonts w:ascii="TH SarabunPSK" w:hAnsi="TH SarabunPSK"/>
                <w:szCs w:val="32"/>
                <w:cs/>
              </w:rPr>
              <w:t>: ร้อยละ 95.00  ขึ้นไป</w:t>
            </w:r>
            <w:r w:rsidRPr="00C330CD">
              <w:rPr>
                <w:rFonts w:ascii="TH SarabunPSK" w:hAnsi="TH SarabunPSK"/>
                <w:b/>
                <w:bCs/>
                <w:szCs w:val="32"/>
              </w:rPr>
              <w:t xml:space="preserve"> </w:t>
            </w:r>
          </w:p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</w:t>
            </w:r>
            <w:r w:rsidRPr="00C330CD">
              <w:rPr>
                <w:rFonts w:ascii="TH SarabunPSK" w:hAnsi="TH SarabunPSK"/>
                <w:szCs w:val="32"/>
              </w:rPr>
              <w:t xml:space="preserve">4 </w:t>
            </w:r>
            <w:r w:rsidRPr="00C330CD">
              <w:rPr>
                <w:rFonts w:ascii="TH SarabunPSK" w:hAnsi="TH SarabunPSK"/>
                <w:szCs w:val="32"/>
                <w:cs/>
              </w:rPr>
              <w:t>: ระหว่างร้อยละ 93.00 – 94.99</w:t>
            </w:r>
          </w:p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</w:t>
            </w:r>
            <w:r w:rsidRPr="00C330CD">
              <w:rPr>
                <w:rFonts w:ascii="TH SarabunPSK" w:hAnsi="TH SarabunPSK"/>
                <w:szCs w:val="32"/>
              </w:rPr>
              <w:t xml:space="preserve">3 </w:t>
            </w:r>
            <w:r w:rsidRPr="00C330CD">
              <w:rPr>
                <w:rFonts w:ascii="TH SarabunPSK" w:hAnsi="TH SarabunPSK"/>
                <w:szCs w:val="32"/>
                <w:cs/>
              </w:rPr>
              <w:t>: ระหว่างร้อยละ 91.00 – 92.99</w:t>
            </w:r>
          </w:p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</w:t>
            </w:r>
            <w:r w:rsidRPr="00C330CD">
              <w:rPr>
                <w:rFonts w:ascii="TH SarabunPSK" w:hAnsi="TH SarabunPSK"/>
                <w:szCs w:val="32"/>
              </w:rPr>
              <w:t xml:space="preserve">2 </w:t>
            </w:r>
            <w:r w:rsidRPr="00C330CD">
              <w:rPr>
                <w:rFonts w:ascii="TH SarabunPSK" w:hAnsi="TH SarabunPSK"/>
                <w:szCs w:val="32"/>
                <w:cs/>
              </w:rPr>
              <w:t>: ระหว่างร้อยละ 89.00 – 90.99</w:t>
            </w:r>
          </w:p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</w:t>
            </w:r>
            <w:r w:rsidRPr="00C330CD">
              <w:rPr>
                <w:rFonts w:ascii="TH SarabunPSK" w:hAnsi="TH SarabunPSK"/>
                <w:szCs w:val="32"/>
              </w:rPr>
              <w:t xml:space="preserve">1 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: น้อยกว่าร้อยละ </w:t>
            </w:r>
            <w:r w:rsidRPr="00C330CD">
              <w:rPr>
                <w:rFonts w:ascii="TH SarabunPSK" w:hAnsi="TH SarabunPSK"/>
                <w:szCs w:val="32"/>
              </w:rPr>
              <w:t>89</w:t>
            </w:r>
            <w:r w:rsidRPr="00C330CD">
              <w:rPr>
                <w:rFonts w:ascii="TH SarabunPSK" w:hAnsi="TH SarabunPSK"/>
                <w:szCs w:val="32"/>
                <w:cs/>
              </w:rPr>
              <w:t>.00</w:t>
            </w: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ความสามารถในการหารายได้ของมหาวิทยาลัย</w:t>
            </w:r>
            <w:r w:rsidRPr="00C330CD">
              <w:rPr>
                <w:rFonts w:ascii="TH SarabunPSK" w:hAnsi="TH SarabunPSK"/>
                <w:spacing w:val="-14"/>
                <w:szCs w:val="32"/>
                <w:cs/>
              </w:rPr>
              <w:t xml:space="preserve"> เพิ่มขึ้นร้อยละ </w:t>
            </w:r>
            <w:r w:rsidRPr="00C330CD">
              <w:rPr>
                <w:rFonts w:ascii="TH SarabunPSK" w:hAnsi="TH SarabunPSK"/>
                <w:spacing w:val="-14"/>
                <w:szCs w:val="32"/>
              </w:rPr>
              <w:t xml:space="preserve">10 </w:t>
            </w:r>
            <w:r w:rsidRPr="00C330CD">
              <w:rPr>
                <w:rFonts w:ascii="TH SarabunPSK" w:hAnsi="TH SarabunPSK"/>
                <w:spacing w:val="-14"/>
                <w:szCs w:val="32"/>
                <w:cs/>
              </w:rPr>
              <w:t>จากปีที่ผ่านมา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ได้ </w:t>
            </w:r>
            <w:r w:rsidRPr="00C330CD">
              <w:rPr>
                <w:rFonts w:ascii="TH SarabunPSK" w:hAnsi="TH SarabunPSK"/>
                <w:szCs w:val="32"/>
              </w:rPr>
              <w:t>5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คะแนน  </w:t>
            </w:r>
          </w:p>
          <w:p w:rsidR="003D4E9A" w:rsidRPr="00C330CD" w:rsidRDefault="003D4E9A" w:rsidP="003D4E9A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3D4E9A" w:rsidRPr="00C330CD" w:rsidRDefault="003D4E9A" w:rsidP="003D4E9A">
            <w:pPr>
              <w:ind w:right="-109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คะแนนใช้เทียบบัญญัติไตรยางศ์โดยกำหนดให้รายได้ที่เพิ่มขึ้นร้อยละ 10 จากปีที่ผ่านมา เป็น 5 คะแนน </w:t>
            </w:r>
          </w:p>
          <w:p w:rsidR="003D4E9A" w:rsidRPr="00C330CD" w:rsidRDefault="003D4E9A" w:rsidP="003D4E9A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หมายเหตุ</w:t>
            </w:r>
          </w:p>
          <w:p w:rsidR="003D4E9A" w:rsidRPr="007A7C1E" w:rsidRDefault="003D4E9A" w:rsidP="003D4E9A">
            <w:pPr>
              <w:rPr>
                <w:rFonts w:ascii="TH SarabunPSK" w:hAnsi="TH SarabunPSK"/>
                <w:sz w:val="28"/>
              </w:rPr>
            </w:pPr>
            <w:r w:rsidRPr="007A7C1E">
              <w:rPr>
                <w:rFonts w:ascii="TH SarabunPSK" w:hAnsi="TH SarabunPSK"/>
                <w:sz w:val="28"/>
                <w:cs/>
              </w:rPr>
              <w:t>1. ตัวชี้วัดที่ 6.2.2 ไม่รวมค่าธรรมเนียมที่ก็บจากนักศึกษา</w:t>
            </w:r>
          </w:p>
          <w:p w:rsidR="003D4E9A" w:rsidRPr="007A7C1E" w:rsidRDefault="003D4E9A" w:rsidP="003D4E9A">
            <w:pPr>
              <w:rPr>
                <w:rFonts w:ascii="TH SarabunPSK" w:hAnsi="TH SarabunPSK"/>
                <w:sz w:val="28"/>
              </w:rPr>
            </w:pPr>
            <w:r w:rsidRPr="007A7C1E">
              <w:rPr>
                <w:rFonts w:ascii="TH SarabunPSK" w:hAnsi="TH SarabunPSK"/>
                <w:sz w:val="28"/>
                <w:cs/>
              </w:rPr>
              <w:t xml:space="preserve">2. ตัวชี้วัดที่ 6.2.2 ประเมินเฉพาะระดับมหาวิทยาลัย  </w:t>
            </w:r>
          </w:p>
          <w:p w:rsidR="003D4E9A" w:rsidRPr="007A7C1E" w:rsidRDefault="003D4E9A" w:rsidP="003D4E9A">
            <w:pPr>
              <w:rPr>
                <w:rFonts w:ascii="TH SarabunPSK" w:hAnsi="TH SarabunPSK"/>
                <w:sz w:val="28"/>
              </w:rPr>
            </w:pPr>
            <w:r w:rsidRPr="007A7C1E">
              <w:rPr>
                <w:rFonts w:ascii="TH SarabunPSK" w:hAnsi="TH SarabunPSK"/>
                <w:sz w:val="28"/>
                <w:cs/>
              </w:rPr>
              <w:t xml:space="preserve">   ระดับคณะให้รายงานผลการดำเนินงาน แต่ยังไม่นำผลมาคิดเป็นค่าระดับคะแนน</w:t>
            </w:r>
          </w:p>
          <w:p w:rsidR="003D4E9A" w:rsidRPr="00C330CD" w:rsidRDefault="003D4E9A" w:rsidP="003D4E9A">
            <w:pPr>
              <w:rPr>
                <w:rFonts w:ascii="TH SarabunPSK" w:hAnsi="TH SarabunPSK"/>
                <w:szCs w:val="32"/>
                <w:cs/>
              </w:rPr>
            </w:pPr>
            <w:r w:rsidRPr="007A7C1E">
              <w:rPr>
                <w:rFonts w:ascii="TH SarabunPSK" w:hAnsi="TH SarabunPSK"/>
                <w:sz w:val="28"/>
                <w:cs/>
              </w:rPr>
              <w:t>3. ระดับมหาวิทยาลัยให้รวมคะแนนตามตัวชี้วัด 6.2.1 และ ตัวชี้วัด 6.2.2 แล้วปรับให้เป็นคะแนนเต็ม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 คณะ</w:t>
            </w:r>
          </w:p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มหาวิทยาลัย</w:t>
            </w: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 คณะ</w:t>
            </w:r>
          </w:p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มหาวิทยาลัย</w:t>
            </w: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    พันธกิจของคณะประจำปีงบประมาณ    พ.ศ. 2563</w:t>
            </w: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    พันธกิจของคณะประจำปีงบประมาณ    พ.ศ. 2563</w:t>
            </w:r>
          </w:p>
          <w:p w:rsidR="003D4E9A" w:rsidRPr="00C330CD" w:rsidRDefault="003D4E9A" w:rsidP="003D4E9A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</w:tr>
      <w:tr w:rsidR="00C330CD" w:rsidRPr="00C330CD" w:rsidTr="003D4E9A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lastRenderedPageBreak/>
              <w:t>6.3  ผลการพัฒนาบุคลากรของมหาวิทยาลัย/คณะ</w:t>
            </w:r>
          </w:p>
          <w:p w:rsidR="003D4E9A" w:rsidRPr="00C330CD" w:rsidRDefault="003D4E9A" w:rsidP="003D4E9A">
            <w:pPr>
              <w:spacing w:before="240"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3D4E9A" w:rsidRPr="00C330CD" w:rsidRDefault="003D4E9A" w:rsidP="003D4E9A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633797">
            <w:pPr>
              <w:tabs>
                <w:tab w:val="center" w:pos="2727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="00633797" w:rsidRPr="00C330CD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ร้อยละของบุคลากรที่ได้รับการพัฒนา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 w:val="16"/>
                <w:szCs w:val="16"/>
              </w:rPr>
            </w:pPr>
          </w:p>
          <w:p w:rsidR="003D4E9A" w:rsidRPr="00C330CD" w:rsidRDefault="003D4E9A" w:rsidP="00633797">
            <w:pPr>
              <w:tabs>
                <w:tab w:val="left" w:pos="3008"/>
              </w:tabs>
              <w:ind w:right="-108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วิธีการคำนวณวิธีการคำนวณ</w:t>
            </w:r>
          </w:p>
          <w:p w:rsidR="003D4E9A" w:rsidRPr="00C330CD" w:rsidRDefault="003D4E9A" w:rsidP="00633797">
            <w:pPr>
              <w:tabs>
                <w:tab w:val="left" w:pos="3008"/>
              </w:tabs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cs/>
                  </w:rPr>
                  <m:t>ร้อยละ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c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cs/>
                      </w:rPr>
                      <m:t>จำนวนบุคลากรที่ได้รับการพัฒนา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cs/>
                      </w:rPr>
                      <m:t>จำนวนบุคลากรของคณะ/มหาวิทยาลัย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x 100</m:t>
                </m:r>
              </m:oMath>
            </m:oMathPara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รูปแบบการพัฒนาบุคลากร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1. การจัดสรรทุนศึกษาต่อในระดับปริญญาเอกทั้งในประเทศ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และต่างประเทศ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(คณะสามารถใช้โครงการของมหาวิทยาลัยได้)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2. การศึกษาดูงานของอาจารย์และบุคลากร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3. การเชิญผู้ทรงคุณวุฒิภายนอกทั้งในประเทศหรือต่างประเทศมาพัฒนาอาจารย์และบุคลากร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4. โครงการแลกเปลี่ยนอาจารย์และบุคลากร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(คณะสามารถใช้โครงการของมหาวิทยาลัยได้)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ร้อยละของบุคลากรที่ได้รับการพัฒนา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: ร้อยละ 50.00 ขึ้นไป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: ร้อยละ 40.00 – </w:t>
            </w:r>
            <w:r w:rsidRPr="00C330CD">
              <w:rPr>
                <w:rFonts w:ascii="TH SarabunPSK" w:hAnsi="TH SarabunPSK"/>
                <w:szCs w:val="32"/>
              </w:rPr>
              <w:t>49</w:t>
            </w:r>
            <w:r w:rsidRPr="00C330CD">
              <w:rPr>
                <w:rFonts w:ascii="TH SarabunPSK" w:hAnsi="TH SarabunPSK"/>
                <w:szCs w:val="32"/>
                <w:cs/>
              </w:rPr>
              <w:t>.</w:t>
            </w:r>
            <w:r w:rsidRPr="00C330CD">
              <w:rPr>
                <w:rFonts w:ascii="TH SarabunPSK" w:hAnsi="TH SarabunPSK"/>
                <w:szCs w:val="32"/>
              </w:rPr>
              <w:t>99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: ร้อยละ 30.00 – </w:t>
            </w:r>
            <w:r w:rsidRPr="00C330CD">
              <w:rPr>
                <w:rFonts w:ascii="TH SarabunPSK" w:hAnsi="TH SarabunPSK"/>
                <w:szCs w:val="32"/>
              </w:rPr>
              <w:t>39</w:t>
            </w:r>
            <w:r w:rsidRPr="00C330CD">
              <w:rPr>
                <w:rFonts w:ascii="TH SarabunPSK" w:hAnsi="TH SarabunPSK"/>
                <w:szCs w:val="32"/>
                <w:cs/>
              </w:rPr>
              <w:t>.</w:t>
            </w:r>
            <w:r w:rsidRPr="00C330CD">
              <w:rPr>
                <w:rFonts w:ascii="TH SarabunPSK" w:hAnsi="TH SarabunPSK"/>
                <w:szCs w:val="32"/>
              </w:rPr>
              <w:t>99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: ร้อยละ 20.00 – </w:t>
            </w:r>
            <w:r w:rsidRPr="00C330CD">
              <w:rPr>
                <w:rFonts w:ascii="TH SarabunPSK" w:hAnsi="TH SarabunPSK"/>
                <w:szCs w:val="32"/>
              </w:rPr>
              <w:t>29</w:t>
            </w:r>
            <w:r w:rsidRPr="00C330CD">
              <w:rPr>
                <w:rFonts w:ascii="TH SarabunPSK" w:hAnsi="TH SarabunPSK"/>
                <w:szCs w:val="32"/>
                <w:cs/>
              </w:rPr>
              <w:t>.</w:t>
            </w:r>
            <w:r w:rsidRPr="00C330CD">
              <w:rPr>
                <w:rFonts w:ascii="TH SarabunPSK" w:hAnsi="TH SarabunPSK"/>
                <w:szCs w:val="32"/>
              </w:rPr>
              <w:t>99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: น้อยกว่า ร้อยละ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คณะ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มหาวิทยาลัย</w:t>
            </w:r>
          </w:p>
          <w:p w:rsidR="003D4E9A" w:rsidRPr="00C330CD" w:rsidRDefault="003D4E9A" w:rsidP="003D4E9A">
            <w:pPr>
              <w:spacing w:line="276" w:lineRule="auto"/>
              <w:ind w:right="-105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    พันธกิจของคณะประจำปีงบประมาณ    พ.ศ. 2563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</w:tr>
      <w:tr w:rsidR="00C330CD" w:rsidRPr="00C330CD" w:rsidTr="003D4E9A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shd w:val="clear" w:color="auto" w:fill="FFFFFF" w:themeFill="background1"/>
                <w:cs/>
              </w:rPr>
              <w:lastRenderedPageBreak/>
              <w:t>6.4 การบริหารจัดการความเสี่ยง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ind w:right="-137" w:hanging="360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3D4E9A" w:rsidRPr="00C330CD" w:rsidRDefault="003D4E9A" w:rsidP="003D4E9A">
            <w:pPr>
              <w:spacing w:line="276" w:lineRule="auto"/>
              <w:ind w:hanging="360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633797" w:rsidRDefault="00633797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456458" w:rsidRDefault="00456458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456458" w:rsidRDefault="00456458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456458" w:rsidRDefault="00456458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456458" w:rsidRPr="00C330CD" w:rsidRDefault="00456458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มีคณะกรรมการบริหารจัดการความเสี่ยงระดับคณะ/มหาวิทยาลัย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มีแผนการบริหารจัดการความเสี่ยง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pacing w:val="-16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3. </w:t>
            </w:r>
            <w:r w:rsidRPr="00C330CD">
              <w:rPr>
                <w:rFonts w:ascii="TH SarabunPSK" w:hAnsi="TH SarabunPSK"/>
                <w:spacing w:val="-16"/>
                <w:szCs w:val="32"/>
                <w:cs/>
              </w:rPr>
              <w:t>ผลการวิเคราะห์ความเสี่ยงและปัจจัยเสี่ยงมีความเหมาะสม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pacing w:val="-14"/>
                <w:szCs w:val="32"/>
              </w:rPr>
            </w:pPr>
            <w:r w:rsidRPr="00C330CD">
              <w:rPr>
                <w:rFonts w:ascii="TH SarabunPSK" w:hAnsi="TH SarabunPSK"/>
                <w:spacing w:val="-14"/>
                <w:szCs w:val="32"/>
                <w:cs/>
              </w:rPr>
              <w:t>4.  แนวทางการแก้ไขความเสี่ยงมีความเหมาะสม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pacing w:val="-18"/>
                <w:szCs w:val="32"/>
              </w:rPr>
            </w:pPr>
            <w:r w:rsidRPr="00C330CD">
              <w:rPr>
                <w:rFonts w:ascii="TH SarabunPSK" w:hAnsi="TH SarabunPSK"/>
                <w:spacing w:val="-18"/>
                <w:szCs w:val="32"/>
                <w:cs/>
              </w:rPr>
              <w:t>5. ผลจากการแก้ไขความเสี่ยงทำให้ความเสี่ยงลดลงหรือหมดไป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/ ผลการดำเนินการ 5 ข้อ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/ ผลการดำเนินการ 4 ข้อ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/ ผลการดำเนินการ 3 ข้อ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/ ผลการดำเนินการ 2 ข้อ</w:t>
            </w:r>
          </w:p>
          <w:p w:rsidR="003D4E9A" w:rsidRPr="00C330CD" w:rsidRDefault="003D4E9A" w:rsidP="00633797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/ ผลการดำเนินการ 1 ข้อ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สำนักงานอธิการบดี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หน่วยตรวจสอบภายใน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คณะ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    พันธกิจของคณะประจำปีงบประมาณ    พ.ศ. 2563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</w:tr>
      <w:tr w:rsidR="00C330CD" w:rsidRPr="00C330CD" w:rsidTr="003D4E9A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tabs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spacing w:line="276" w:lineRule="auto"/>
              <w:rPr>
                <w:rFonts w:ascii="TH SarabunPSK" w:hAnsi="TH SarabunPSK"/>
                <w:spacing w:val="8"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lastRenderedPageBreak/>
              <w:t>6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.5 </w:t>
            </w:r>
            <w:r w:rsidRPr="00C330CD">
              <w:rPr>
                <w:rFonts w:ascii="TH SarabunPSK" w:hAnsi="TH SarabunPSK"/>
                <w:spacing w:val="8"/>
                <w:szCs w:val="32"/>
                <w:cs/>
              </w:rPr>
              <w:t>การสร้างเครือข่ายความร่วมมือ</w:t>
            </w:r>
          </w:p>
          <w:p w:rsidR="003D4E9A" w:rsidRPr="00C330CD" w:rsidRDefault="003D4E9A" w:rsidP="003D4E9A">
            <w:pPr>
              <w:tabs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spacing w:line="276" w:lineRule="auto"/>
              <w:rPr>
                <w:rFonts w:ascii="TH SarabunPSK" w:hAnsi="TH SarabunPSK"/>
                <w:b/>
                <w:bCs/>
                <w:spacing w:val="8"/>
                <w:szCs w:val="32"/>
              </w:rPr>
            </w:pPr>
            <w:r w:rsidRPr="00C330CD">
              <w:rPr>
                <w:rFonts w:ascii="TH SarabunPSK" w:hAnsi="TH SarabunPSK"/>
                <w:spacing w:val="8"/>
                <w:szCs w:val="32"/>
                <w:cs/>
              </w:rPr>
              <w:t xml:space="preserve">     (1) ภายในประเทศ </w:t>
            </w:r>
            <w:r w:rsidRPr="00C330CD">
              <w:rPr>
                <w:rFonts w:ascii="TH SarabunPSK" w:hAnsi="TH SarabunPSK"/>
                <w:b/>
                <w:bCs/>
                <w:spacing w:val="8"/>
                <w:szCs w:val="32"/>
                <w:cs/>
              </w:rPr>
              <w:t>หรือ</w:t>
            </w:r>
            <w:r w:rsidRPr="00C330CD">
              <w:rPr>
                <w:rFonts w:ascii="TH SarabunPSK" w:hAnsi="TH SarabunPSK"/>
                <w:spacing w:val="8"/>
                <w:szCs w:val="32"/>
                <w:cs/>
              </w:rPr>
              <w:t xml:space="preserve">ต่างประเทศ </w:t>
            </w:r>
            <w:r w:rsidRPr="00C330CD">
              <w:rPr>
                <w:rFonts w:ascii="TH SarabunPSK" w:hAnsi="TH SarabunPSK"/>
                <w:b/>
                <w:bCs/>
                <w:spacing w:val="8"/>
                <w:szCs w:val="32"/>
                <w:cs/>
              </w:rPr>
              <w:t>(ที่มีการดำเนินการจริง)</w:t>
            </w:r>
          </w:p>
          <w:p w:rsidR="003D4E9A" w:rsidRPr="00C330CD" w:rsidRDefault="003D4E9A" w:rsidP="00633797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3D4E9A" w:rsidRPr="00C330CD" w:rsidRDefault="003D4E9A" w:rsidP="003D4E9A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3D4E9A" w:rsidRPr="00C330CD" w:rsidRDefault="003D4E9A" w:rsidP="003D4E9A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A" w:rsidRPr="00C330CD" w:rsidRDefault="003D4E9A" w:rsidP="00633797">
            <w:pPr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3D4E9A" w:rsidRPr="00C330CD" w:rsidRDefault="003D4E9A" w:rsidP="0063379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1.  จำนวนความร่วมมือระหว่างมหาวิทยาลัย คณะกับมหาวิทยาลัย คณะภายในประเทศ</w:t>
            </w:r>
          </w:p>
          <w:p w:rsidR="003D4E9A" w:rsidRPr="00C330CD" w:rsidRDefault="003D4E9A" w:rsidP="0063379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2.  จำนวนความร่วมมือระหว่างมหาวิทยาลัย คณะ กับหน่วยงานภาครัฐ ภาคเอกชน หรือองค์กรปกครองส่วนท้องถิ่น</w:t>
            </w:r>
          </w:p>
          <w:p w:rsidR="003D4E9A" w:rsidRDefault="003D4E9A" w:rsidP="0063379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3.  จำนวนความร่วมมือระหว่างมหาวิทยาลัย คณะ กับหน่วยงานภาครัฐ ภาคเอกชน ในต่างประเทศ</w:t>
            </w:r>
          </w:p>
          <w:p w:rsidR="00456458" w:rsidRPr="00C330CD" w:rsidRDefault="00456458" w:rsidP="00633797">
            <w:pPr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633797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3D4E9A" w:rsidRPr="00C330CD" w:rsidRDefault="003D4E9A" w:rsidP="0063379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5  :  มีความร่วมมือ </w:t>
            </w:r>
            <w:r w:rsidRPr="00C330CD">
              <w:rPr>
                <w:rFonts w:ascii="TH SarabunPSK" w:hAnsi="TH SarabunPSK"/>
                <w:szCs w:val="32"/>
              </w:rPr>
              <w:t xml:space="preserve">5 </w:t>
            </w:r>
            <w:r w:rsidRPr="00C330CD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3D4E9A" w:rsidRPr="00C330CD" w:rsidRDefault="003D4E9A" w:rsidP="0063379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4  :  มีความร่วมมือ </w:t>
            </w:r>
            <w:r w:rsidRPr="00C330CD">
              <w:rPr>
                <w:rFonts w:ascii="TH SarabunPSK" w:hAnsi="TH SarabunPSK"/>
                <w:szCs w:val="32"/>
              </w:rPr>
              <w:t xml:space="preserve">4 </w:t>
            </w:r>
            <w:r w:rsidRPr="00C330CD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3D4E9A" w:rsidRPr="00C330CD" w:rsidRDefault="003D4E9A" w:rsidP="0063379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3  :  มีความร่วมมือ </w:t>
            </w:r>
            <w:r w:rsidRPr="00C330CD">
              <w:rPr>
                <w:rFonts w:ascii="TH SarabunPSK" w:hAnsi="TH SarabunPSK"/>
                <w:szCs w:val="32"/>
              </w:rPr>
              <w:t xml:space="preserve">3 </w:t>
            </w:r>
            <w:r w:rsidRPr="00C330CD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3D4E9A" w:rsidRPr="00C330CD" w:rsidRDefault="003D4E9A" w:rsidP="0063379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2  :  มีความร่วมมือ </w:t>
            </w:r>
            <w:r w:rsidRPr="00C330CD">
              <w:rPr>
                <w:rFonts w:ascii="TH SarabunPSK" w:hAnsi="TH SarabunPSK"/>
                <w:szCs w:val="32"/>
              </w:rPr>
              <w:t xml:space="preserve">2 </w:t>
            </w:r>
            <w:r w:rsidRPr="00C330CD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3D4E9A" w:rsidRPr="00C330CD" w:rsidRDefault="003D4E9A" w:rsidP="0063379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1  :  มีความร่วมมือ 1 โครงการ</w:t>
            </w:r>
          </w:p>
          <w:p w:rsidR="003D4E9A" w:rsidRPr="00C330CD" w:rsidRDefault="003D4E9A" w:rsidP="00633797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หมายเหตุ :</w:t>
            </w:r>
          </w:p>
          <w:p w:rsidR="003D4E9A" w:rsidRPr="00C330CD" w:rsidRDefault="003D4E9A" w:rsidP="00633797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ความร่วมมือ</w:t>
            </w: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ของคณะ </w:t>
            </w:r>
            <w:r w:rsidRPr="00C330CD">
              <w:rPr>
                <w:rFonts w:ascii="TH SarabunPSK" w:hAnsi="TH SarabunPSK"/>
                <w:szCs w:val="32"/>
                <w:cs/>
              </w:rPr>
              <w:t>ใช้ผลความร่วมมือของมหาวิทยาลัยได้</w:t>
            </w:r>
          </w:p>
          <w:p w:rsidR="003D4E9A" w:rsidRPr="00C330CD" w:rsidRDefault="003D4E9A" w:rsidP="00633797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t>2</w:t>
            </w:r>
            <w:r w:rsidRPr="00C330CD">
              <w:rPr>
                <w:rFonts w:ascii="TH SarabunPSK" w:hAnsi="TH SarabunPSK"/>
                <w:szCs w:val="32"/>
                <w:cs/>
              </w:rPr>
              <w:t>. การสร้างเครือข่ายความร่วมมือต้องเป็นความร่วมมือด้านการพัฒนาการศึกษา การผลิตบัณฑิต และพัฒนาครู ด้านพัฒนาระบบการบริหารจัดการ</w:t>
            </w:r>
          </w:p>
          <w:p w:rsidR="003D4E9A" w:rsidRPr="00C330CD" w:rsidRDefault="003D4E9A" w:rsidP="00633797">
            <w:pPr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3. ใช้สำหรับคณะในการให้ข้อมูล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มหาวิทยาลัย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คณะ</w:t>
            </w:r>
          </w:p>
          <w:p w:rsidR="003D4E9A" w:rsidRPr="00C330CD" w:rsidRDefault="003D4E9A" w:rsidP="003D4E9A">
            <w:pPr>
              <w:spacing w:line="276" w:lineRule="auto"/>
              <w:ind w:right="-105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t>3</w:t>
            </w:r>
            <w:r w:rsidRPr="00C330CD">
              <w:rPr>
                <w:rFonts w:ascii="TH SarabunPSK" w:hAnsi="TH SarabunPSK"/>
                <w:szCs w:val="32"/>
                <w:cs/>
              </w:rPr>
              <w:t>. หน่วยงานที่เกี่ยวข้อง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    พันธกิจของคณะประจำปีงบประมาณ    พ.ศ. 2563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</w:tr>
      <w:tr w:rsidR="00C330CD" w:rsidRPr="00C330CD" w:rsidTr="003D4E9A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tabs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spacing w:line="276" w:lineRule="auto"/>
              <w:rPr>
                <w:rFonts w:ascii="TH SarabunPSK" w:hAnsi="TH SarabunPSK"/>
                <w:spacing w:val="8"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lastRenderedPageBreak/>
              <w:t>6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.5 </w:t>
            </w:r>
            <w:r w:rsidRPr="00C330CD">
              <w:rPr>
                <w:rFonts w:ascii="TH SarabunPSK" w:hAnsi="TH SarabunPSK"/>
                <w:spacing w:val="8"/>
                <w:szCs w:val="32"/>
                <w:cs/>
              </w:rPr>
              <w:t>การสร้างเครือข่ายความร่วมมือ</w:t>
            </w:r>
          </w:p>
          <w:p w:rsidR="003D4E9A" w:rsidRPr="00C330CD" w:rsidRDefault="003D4E9A" w:rsidP="003D4E9A">
            <w:pPr>
              <w:tabs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spacing w:line="276" w:lineRule="auto"/>
              <w:rPr>
                <w:rFonts w:ascii="TH SarabunPSK" w:hAnsi="TH SarabunPSK"/>
                <w:b/>
                <w:bCs/>
                <w:spacing w:val="8"/>
                <w:szCs w:val="32"/>
              </w:rPr>
            </w:pPr>
            <w:r w:rsidRPr="00C330CD">
              <w:rPr>
                <w:rFonts w:ascii="TH SarabunPSK" w:hAnsi="TH SarabunPSK"/>
                <w:spacing w:val="8"/>
                <w:szCs w:val="32"/>
                <w:cs/>
              </w:rPr>
              <w:t xml:space="preserve">     (2) ภายในประเทศ </w:t>
            </w:r>
            <w:r w:rsidRPr="00C330CD">
              <w:rPr>
                <w:rFonts w:ascii="TH SarabunPSK" w:hAnsi="TH SarabunPSK"/>
                <w:b/>
                <w:bCs/>
                <w:spacing w:val="8"/>
                <w:szCs w:val="32"/>
                <w:cs/>
              </w:rPr>
              <w:t>และ</w:t>
            </w:r>
            <w:r w:rsidRPr="00C330CD">
              <w:rPr>
                <w:rFonts w:ascii="TH SarabunPSK" w:hAnsi="TH SarabunPSK"/>
                <w:spacing w:val="8"/>
                <w:szCs w:val="32"/>
                <w:cs/>
              </w:rPr>
              <w:t xml:space="preserve">ต่างประเทศ </w:t>
            </w:r>
            <w:r w:rsidRPr="00C330CD">
              <w:rPr>
                <w:rFonts w:ascii="TH SarabunPSK" w:hAnsi="TH SarabunPSK"/>
                <w:b/>
                <w:bCs/>
                <w:spacing w:val="8"/>
                <w:szCs w:val="32"/>
                <w:cs/>
              </w:rPr>
              <w:t>(ที่มีการดำเนินการจริง)</w:t>
            </w:r>
          </w:p>
          <w:p w:rsidR="003D4E9A" w:rsidRPr="00C330CD" w:rsidRDefault="003D4E9A" w:rsidP="003D4E9A">
            <w:pPr>
              <w:spacing w:before="240"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330CD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3D4E9A" w:rsidRPr="00C330CD" w:rsidRDefault="003D4E9A" w:rsidP="003D4E9A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3D4E9A" w:rsidRPr="00C330CD" w:rsidRDefault="003D4E9A" w:rsidP="003D4E9A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1.  จำนวนความร่วมมือระหว่างมหาวิทยาลัย คณะกับมหาวิทยาลัย คณะภายในประเทศ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2.  จำนวนความร่วมมือระหว่างมหาวิทยาลัยกับหน่วยงานภาครัฐ ภาคเอกชน หรือองค์กรปกครองส่วนท้องถิ่น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3.  จำนวนความร่วมมือระหว่างมหาวิทยาลัย คณะ หน่วยงานภาครัฐ ภาคเอกชน ในต่างประเทศ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5  :  มีความร่วมมือ </w:t>
            </w:r>
            <w:r w:rsidRPr="00C330CD">
              <w:rPr>
                <w:rFonts w:ascii="TH SarabunPSK" w:hAnsi="TH SarabunPSK"/>
                <w:szCs w:val="32"/>
              </w:rPr>
              <w:t xml:space="preserve">5 </w:t>
            </w:r>
            <w:r w:rsidRPr="00C330CD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4  :  มีความร่วมมือ </w:t>
            </w:r>
            <w:r w:rsidRPr="00C330CD">
              <w:rPr>
                <w:rFonts w:ascii="TH SarabunPSK" w:hAnsi="TH SarabunPSK"/>
                <w:szCs w:val="32"/>
              </w:rPr>
              <w:t xml:space="preserve">4 </w:t>
            </w:r>
            <w:r w:rsidRPr="00C330CD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3  :  มีความร่วมมือ </w:t>
            </w:r>
            <w:r w:rsidRPr="00C330CD">
              <w:rPr>
                <w:rFonts w:ascii="TH SarabunPSK" w:hAnsi="TH SarabunPSK"/>
                <w:szCs w:val="32"/>
              </w:rPr>
              <w:t xml:space="preserve">3 </w:t>
            </w:r>
            <w:r w:rsidRPr="00C330CD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2  :  มีความร่วมมือ </w:t>
            </w:r>
            <w:r w:rsidRPr="00C330CD">
              <w:rPr>
                <w:rFonts w:ascii="TH SarabunPSK" w:hAnsi="TH SarabunPSK"/>
                <w:szCs w:val="32"/>
              </w:rPr>
              <w:t xml:space="preserve">2 </w:t>
            </w:r>
            <w:r w:rsidRPr="00C330CD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คะแนน 1  :  มีความร่วมมือ 1 โครงการ</w:t>
            </w:r>
          </w:p>
          <w:p w:rsidR="003D4E9A" w:rsidRPr="00C330CD" w:rsidRDefault="003D4E9A" w:rsidP="003D4E9A">
            <w:pPr>
              <w:spacing w:before="240"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330CD">
              <w:rPr>
                <w:rFonts w:ascii="TH SarabunPSK" w:hAnsi="TH SarabunPSK"/>
                <w:b/>
                <w:bCs/>
                <w:szCs w:val="32"/>
                <w:cs/>
              </w:rPr>
              <w:t>หมายเหตุ :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1. การสร้างเครือข่ายความร่วมมือต้องเป็นความร่วมมือด้านการพัฒนาการศึกษา การผลิตบัณฑิต และพัฒนาครู ด้านพัฒนาระบบการบริหารจัดการ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 w:val="28"/>
                <w:cs/>
              </w:rPr>
            </w:pPr>
            <w:r w:rsidRPr="00C330CD">
              <w:rPr>
                <w:rFonts w:ascii="TH SarabunPSK" w:hAnsi="TH SarabunPSK"/>
                <w:cs/>
              </w:rPr>
              <w:t xml:space="preserve">  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2.</w:t>
            </w:r>
            <w:r w:rsidRPr="00C330CD">
              <w:rPr>
                <w:rFonts w:ascii="TH SarabunPSK" w:hAnsi="TH SarabunPSK"/>
                <w:cs/>
              </w:rPr>
              <w:t xml:space="preserve"> </w:t>
            </w:r>
            <w:r w:rsidRPr="00C330CD">
              <w:rPr>
                <w:rFonts w:ascii="TH SarabunPSK" w:hAnsi="TH SarabunPSK"/>
                <w:szCs w:val="32"/>
                <w:cs/>
              </w:rPr>
              <w:t xml:space="preserve"> ใช้สำหรับมหาวิทยาลัยในการให้ข้อมูล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1. มหาวิทยาลัย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>2. คณะ</w:t>
            </w:r>
          </w:p>
          <w:p w:rsidR="003D4E9A" w:rsidRPr="00C330CD" w:rsidRDefault="003D4E9A" w:rsidP="003D4E9A">
            <w:pPr>
              <w:spacing w:line="276" w:lineRule="auto"/>
              <w:ind w:right="-105"/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</w:rPr>
              <w:t>3</w:t>
            </w:r>
            <w:r w:rsidRPr="00C330CD">
              <w:rPr>
                <w:rFonts w:ascii="TH SarabunPSK" w:hAnsi="TH SarabunPSK"/>
                <w:szCs w:val="32"/>
                <w:cs/>
              </w:rPr>
              <w:t>. หน่วยงานที่เกี่ยวข้อง</w:t>
            </w:r>
          </w:p>
          <w:p w:rsidR="003D4E9A" w:rsidRPr="00C330CD" w:rsidRDefault="003D4E9A" w:rsidP="003D4E9A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A" w:rsidRPr="00C330CD" w:rsidRDefault="003D4E9A" w:rsidP="003D4E9A">
            <w:pPr>
              <w:rPr>
                <w:rFonts w:ascii="TH SarabunPSK" w:hAnsi="TH SarabunPSK"/>
                <w:szCs w:val="32"/>
              </w:rPr>
            </w:pPr>
            <w:r w:rsidRPr="00C330CD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    พันธกิจของคณะประจำปีงบประมาณ    พ.ศ. 2563</w:t>
            </w:r>
          </w:p>
          <w:p w:rsidR="003D4E9A" w:rsidRPr="00C330CD" w:rsidRDefault="003D4E9A" w:rsidP="003D4E9A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</w:tr>
    </w:tbl>
    <w:p w:rsidR="003D4E9A" w:rsidRPr="00C330CD" w:rsidRDefault="003D4E9A" w:rsidP="003D4E9A">
      <w:pPr>
        <w:jc w:val="thaiDistribute"/>
        <w:rPr>
          <w:rFonts w:ascii="TH SarabunPSK" w:hAnsi="TH SarabunPSK"/>
          <w:noProof/>
          <w:cs/>
        </w:rPr>
        <w:sectPr w:rsidR="003D4E9A" w:rsidRPr="00C330CD" w:rsidSect="005B17AA">
          <w:pgSz w:w="16838" w:h="11906" w:orient="landscape"/>
          <w:pgMar w:top="720" w:right="720" w:bottom="720" w:left="720" w:header="432" w:footer="288" w:gutter="0"/>
          <w:cols w:space="720"/>
          <w:docGrid w:linePitch="435"/>
        </w:sectPr>
      </w:pPr>
    </w:p>
    <w:p w:rsidR="008B7A05" w:rsidRPr="00C330CD" w:rsidRDefault="008B7A05" w:rsidP="007A7C1E">
      <w:pPr>
        <w:rPr>
          <w:rFonts w:ascii="TH SarabunPSK" w:hAnsi="TH SarabunPSK"/>
        </w:rPr>
      </w:pPr>
    </w:p>
    <w:sectPr w:rsidR="008B7A05" w:rsidRPr="00C330CD" w:rsidSect="007A7C1E">
      <w:headerReference w:type="default" r:id="rId11"/>
      <w:pgSz w:w="11906" w:h="16838" w:code="9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57" w:rsidRDefault="007A5957" w:rsidP="00BE420D">
      <w:r>
        <w:separator/>
      </w:r>
    </w:p>
  </w:endnote>
  <w:endnote w:type="continuationSeparator" w:id="0">
    <w:p w:rsidR="007A5957" w:rsidRDefault="007A5957" w:rsidP="00BE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57" w:rsidRPr="00F45535" w:rsidRDefault="007A5957">
    <w:pPr>
      <w:pStyle w:val="Footer"/>
      <w:jc w:val="center"/>
      <w:rPr>
        <w:rFonts w:ascii="TH SarabunPSK" w:hAnsi="TH SarabunPSK"/>
      </w:rPr>
    </w:pPr>
  </w:p>
  <w:p w:rsidR="007A5957" w:rsidRDefault="007A5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57" w:rsidRDefault="007A5957" w:rsidP="00BE420D">
      <w:r>
        <w:separator/>
      </w:r>
    </w:p>
  </w:footnote>
  <w:footnote w:type="continuationSeparator" w:id="0">
    <w:p w:rsidR="007A5957" w:rsidRDefault="007A5957" w:rsidP="00BE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87950"/>
      <w:docPartObj>
        <w:docPartGallery w:val="Page Numbers (Top of Page)"/>
        <w:docPartUnique/>
      </w:docPartObj>
    </w:sdtPr>
    <w:sdtEndPr>
      <w:rPr>
        <w:rFonts w:ascii="TH SarabunPSK" w:hAnsi="TH SarabunPSK"/>
        <w:noProof/>
      </w:rPr>
    </w:sdtEndPr>
    <w:sdtContent>
      <w:p w:rsidR="00CF1170" w:rsidRPr="00CF1170" w:rsidRDefault="00CF1170">
        <w:pPr>
          <w:pStyle w:val="Header"/>
          <w:jc w:val="center"/>
          <w:rPr>
            <w:rFonts w:ascii="TH SarabunPSK" w:hAnsi="TH SarabunPSK"/>
          </w:rPr>
        </w:pPr>
        <w:r w:rsidRPr="00CF1170">
          <w:rPr>
            <w:rFonts w:ascii="TH SarabunPSK" w:hAnsi="TH SarabunPSK"/>
          </w:rPr>
          <w:fldChar w:fldCharType="begin"/>
        </w:r>
        <w:r w:rsidRPr="00CF1170">
          <w:rPr>
            <w:rFonts w:ascii="TH SarabunPSK" w:hAnsi="TH SarabunPSK"/>
          </w:rPr>
          <w:instrText xml:space="preserve"> PAGE   \* MERGEFORMAT </w:instrText>
        </w:r>
        <w:r w:rsidRPr="00CF1170">
          <w:rPr>
            <w:rFonts w:ascii="TH SarabunPSK" w:hAnsi="TH SarabunPSK"/>
          </w:rPr>
          <w:fldChar w:fldCharType="separate"/>
        </w:r>
        <w:r w:rsidR="001502E9">
          <w:rPr>
            <w:rFonts w:ascii="TH SarabunPSK" w:hAnsi="TH SarabunPSK"/>
            <w:noProof/>
          </w:rPr>
          <w:t>17</w:t>
        </w:r>
        <w:r w:rsidRPr="00CF1170">
          <w:rPr>
            <w:rFonts w:ascii="TH SarabunPSK" w:hAnsi="TH SarabunPSK"/>
            <w:noProof/>
          </w:rPr>
          <w:fldChar w:fldCharType="end"/>
        </w:r>
      </w:p>
    </w:sdtContent>
  </w:sdt>
  <w:p w:rsidR="007A5957" w:rsidRDefault="007A5957" w:rsidP="00F4553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70" w:rsidRPr="00CF1170" w:rsidRDefault="00CF1170">
    <w:pPr>
      <w:pStyle w:val="Header"/>
      <w:jc w:val="center"/>
      <w:rPr>
        <w:rFonts w:ascii="TH SarabunPSK" w:hAnsi="TH SarabunPSK"/>
      </w:rPr>
    </w:pPr>
  </w:p>
  <w:p w:rsidR="00CF1170" w:rsidRDefault="00CF1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57" w:rsidRDefault="007A5957" w:rsidP="004A57D7">
    <w:pPr>
      <w:pStyle w:val="Header"/>
    </w:pPr>
  </w:p>
  <w:p w:rsidR="007A5957" w:rsidRPr="004A57D7" w:rsidRDefault="007A5957" w:rsidP="004A5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CC2E5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</w:abstractNum>
  <w:abstractNum w:abstractNumId="4" w15:restartNumberingAfterBreak="0">
    <w:nsid w:val="FFFFFF89"/>
    <w:multiLevelType w:val="singleLevel"/>
    <w:tmpl w:val="C77089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2374D8"/>
    <w:multiLevelType w:val="hybridMultilevel"/>
    <w:tmpl w:val="C7441982"/>
    <w:lvl w:ilvl="0" w:tplc="8B90A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54D0ADC"/>
    <w:multiLevelType w:val="hybridMultilevel"/>
    <w:tmpl w:val="932A2C26"/>
    <w:lvl w:ilvl="0" w:tplc="FF36703C">
      <w:start w:val="1"/>
      <w:numFmt w:val="decimal"/>
      <w:lvlText w:val="%1)"/>
      <w:lvlJc w:val="left"/>
      <w:pPr>
        <w:ind w:left="14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 w15:restartNumberingAfterBreak="0">
    <w:nsid w:val="06D24433"/>
    <w:multiLevelType w:val="hybridMultilevel"/>
    <w:tmpl w:val="63D67150"/>
    <w:lvl w:ilvl="0" w:tplc="7FFC47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8D7DA6"/>
    <w:multiLevelType w:val="hybridMultilevel"/>
    <w:tmpl w:val="0E10F078"/>
    <w:lvl w:ilvl="0" w:tplc="F9082C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062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062EC6"/>
    <w:multiLevelType w:val="hybridMultilevel"/>
    <w:tmpl w:val="4394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A4618"/>
    <w:multiLevelType w:val="hybridMultilevel"/>
    <w:tmpl w:val="F3A21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22427"/>
    <w:multiLevelType w:val="hybridMultilevel"/>
    <w:tmpl w:val="82BAB84C"/>
    <w:lvl w:ilvl="0" w:tplc="2E643562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09130B"/>
    <w:multiLevelType w:val="hybridMultilevel"/>
    <w:tmpl w:val="F6F81DB0"/>
    <w:lvl w:ilvl="0" w:tplc="860E666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FE1537"/>
    <w:multiLevelType w:val="hybridMultilevel"/>
    <w:tmpl w:val="E8EC3AF6"/>
    <w:lvl w:ilvl="0" w:tplc="6B340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6E5260"/>
    <w:multiLevelType w:val="hybridMultilevel"/>
    <w:tmpl w:val="EEA25428"/>
    <w:lvl w:ilvl="0" w:tplc="B11895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FC12A7C"/>
    <w:multiLevelType w:val="hybridMultilevel"/>
    <w:tmpl w:val="9154F15E"/>
    <w:lvl w:ilvl="0" w:tplc="2DE05290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CE09F3"/>
    <w:multiLevelType w:val="hybridMultilevel"/>
    <w:tmpl w:val="26B2C1E8"/>
    <w:lvl w:ilvl="0" w:tplc="FA5652F0">
      <w:start w:val="1"/>
      <w:numFmt w:val="thaiLetters"/>
      <w:lvlText w:val="%1."/>
      <w:lvlJc w:val="left"/>
      <w:pPr>
        <w:ind w:left="1241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604232"/>
    <w:multiLevelType w:val="hybridMultilevel"/>
    <w:tmpl w:val="68DC380E"/>
    <w:lvl w:ilvl="0" w:tplc="5492B5D0">
      <w:start w:val="1"/>
      <w:numFmt w:val="decimal"/>
      <w:lvlText w:val="%1."/>
      <w:lvlJc w:val="left"/>
      <w:pPr>
        <w:ind w:left="1155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4B7C134F"/>
    <w:multiLevelType w:val="hybridMultilevel"/>
    <w:tmpl w:val="E9A62914"/>
    <w:lvl w:ilvl="0" w:tplc="D59E93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DE75D8"/>
    <w:multiLevelType w:val="hybridMultilevel"/>
    <w:tmpl w:val="2F984300"/>
    <w:lvl w:ilvl="0" w:tplc="4EA2162E">
      <w:start w:val="1"/>
      <w:numFmt w:val="decimal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 w15:restartNumberingAfterBreak="0">
    <w:nsid w:val="529E4AEE"/>
    <w:multiLevelType w:val="multilevel"/>
    <w:tmpl w:val="ACB06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3C148A7"/>
    <w:multiLevelType w:val="hybridMultilevel"/>
    <w:tmpl w:val="731E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B6698"/>
    <w:multiLevelType w:val="hybridMultilevel"/>
    <w:tmpl w:val="FBFA62D2"/>
    <w:lvl w:ilvl="0" w:tplc="F6BE90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B50BF"/>
    <w:multiLevelType w:val="hybridMultilevel"/>
    <w:tmpl w:val="72E05CB2"/>
    <w:lvl w:ilvl="0" w:tplc="B8B8076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620353A7"/>
    <w:multiLevelType w:val="hybridMultilevel"/>
    <w:tmpl w:val="DB3626FA"/>
    <w:lvl w:ilvl="0" w:tplc="E2BC0C5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62BC2113"/>
    <w:multiLevelType w:val="hybridMultilevel"/>
    <w:tmpl w:val="C8503FE2"/>
    <w:lvl w:ilvl="0" w:tplc="D63A25F0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587DD1"/>
    <w:multiLevelType w:val="hybridMultilevel"/>
    <w:tmpl w:val="8C1A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76BCB"/>
    <w:multiLevelType w:val="hybridMultilevel"/>
    <w:tmpl w:val="DB3626FA"/>
    <w:lvl w:ilvl="0" w:tplc="E2BC0C5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6C1110ED"/>
    <w:multiLevelType w:val="hybridMultilevel"/>
    <w:tmpl w:val="794258DA"/>
    <w:lvl w:ilvl="0" w:tplc="3DEA8ED8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7192332A"/>
    <w:multiLevelType w:val="multilevel"/>
    <w:tmpl w:val="35763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6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080"/>
      </w:pPr>
      <w:rPr>
        <w:rFonts w:hint="default"/>
      </w:rPr>
    </w:lvl>
  </w:abstractNum>
  <w:abstractNum w:abstractNumId="31" w15:restartNumberingAfterBreak="0">
    <w:nsid w:val="7337637D"/>
    <w:multiLevelType w:val="hybridMultilevel"/>
    <w:tmpl w:val="657845DA"/>
    <w:lvl w:ilvl="0" w:tplc="10644B12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747F7A5F"/>
    <w:multiLevelType w:val="hybridMultilevel"/>
    <w:tmpl w:val="B13E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86BAA"/>
    <w:multiLevelType w:val="hybridMultilevel"/>
    <w:tmpl w:val="70A6F2EE"/>
    <w:lvl w:ilvl="0" w:tplc="638C908A">
      <w:start w:val="4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E6276"/>
    <w:multiLevelType w:val="hybridMultilevel"/>
    <w:tmpl w:val="F36E516C"/>
    <w:lvl w:ilvl="0" w:tplc="97B8E64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A9F7E3A"/>
    <w:multiLevelType w:val="hybridMultilevel"/>
    <w:tmpl w:val="0E10F078"/>
    <w:lvl w:ilvl="0" w:tplc="F9082C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3D24BB"/>
    <w:multiLevelType w:val="hybridMultilevel"/>
    <w:tmpl w:val="B1E07B8E"/>
    <w:lvl w:ilvl="0" w:tplc="A85E9528">
      <w:start w:val="1"/>
      <w:numFmt w:val="decimal"/>
      <w:lvlText w:val="%1."/>
      <w:lvlJc w:val="left"/>
      <w:pPr>
        <w:ind w:left="1695" w:hanging="42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>
      <w:start w:val="1"/>
      <w:numFmt w:val="lowerLetter"/>
      <w:lvlText w:val="%8."/>
      <w:lvlJc w:val="left"/>
      <w:pPr>
        <w:ind w:left="6675" w:hanging="360"/>
      </w:pPr>
    </w:lvl>
    <w:lvl w:ilvl="8" w:tplc="0409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5"/>
  </w:num>
  <w:num w:numId="8">
    <w:abstractNumId w:val="5"/>
  </w:num>
  <w:num w:numId="9">
    <w:abstractNumId w:val="30"/>
  </w:num>
  <w:num w:numId="10">
    <w:abstractNumId w:val="18"/>
  </w:num>
  <w:num w:numId="11">
    <w:abstractNumId w:val="14"/>
  </w:num>
  <w:num w:numId="12">
    <w:abstractNumId w:val="19"/>
  </w:num>
  <w:num w:numId="13">
    <w:abstractNumId w:val="20"/>
  </w:num>
  <w:num w:numId="14">
    <w:abstractNumId w:val="9"/>
  </w:num>
  <w:num w:numId="15">
    <w:abstractNumId w:val="22"/>
  </w:num>
  <w:num w:numId="16">
    <w:abstractNumId w:val="17"/>
  </w:num>
  <w:num w:numId="17">
    <w:abstractNumId w:val="6"/>
  </w:num>
  <w:num w:numId="18">
    <w:abstractNumId w:val="29"/>
  </w:num>
  <w:num w:numId="19">
    <w:abstractNumId w:val="10"/>
  </w:num>
  <w:num w:numId="20">
    <w:abstractNumId w:val="32"/>
  </w:num>
  <w:num w:numId="21">
    <w:abstractNumId w:val="27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1"/>
  </w:num>
  <w:num w:numId="39">
    <w:abstractNumId w:val="8"/>
  </w:num>
  <w:num w:numId="40">
    <w:abstractNumId w:val="3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A9"/>
    <w:rsid w:val="000023A6"/>
    <w:rsid w:val="00007138"/>
    <w:rsid w:val="00007801"/>
    <w:rsid w:val="00011124"/>
    <w:rsid w:val="00012398"/>
    <w:rsid w:val="00037529"/>
    <w:rsid w:val="000406DB"/>
    <w:rsid w:val="00042170"/>
    <w:rsid w:val="00042857"/>
    <w:rsid w:val="00047FF5"/>
    <w:rsid w:val="000708C1"/>
    <w:rsid w:val="00074E81"/>
    <w:rsid w:val="0008443D"/>
    <w:rsid w:val="00086788"/>
    <w:rsid w:val="00086FFC"/>
    <w:rsid w:val="00091F0F"/>
    <w:rsid w:val="0009614F"/>
    <w:rsid w:val="00097B66"/>
    <w:rsid w:val="000C557C"/>
    <w:rsid w:val="000D0098"/>
    <w:rsid w:val="000D0407"/>
    <w:rsid w:val="000D1BFF"/>
    <w:rsid w:val="000D4C1B"/>
    <w:rsid w:val="000D5E62"/>
    <w:rsid w:val="000D7598"/>
    <w:rsid w:val="000F0AED"/>
    <w:rsid w:val="000F25FB"/>
    <w:rsid w:val="000F3B53"/>
    <w:rsid w:val="000F4175"/>
    <w:rsid w:val="000F4551"/>
    <w:rsid w:val="0010041B"/>
    <w:rsid w:val="00101B01"/>
    <w:rsid w:val="00113D1D"/>
    <w:rsid w:val="00115122"/>
    <w:rsid w:val="001166E6"/>
    <w:rsid w:val="0012234B"/>
    <w:rsid w:val="00124EE5"/>
    <w:rsid w:val="00131639"/>
    <w:rsid w:val="001350CB"/>
    <w:rsid w:val="001502E9"/>
    <w:rsid w:val="001579DB"/>
    <w:rsid w:val="00161478"/>
    <w:rsid w:val="00163B25"/>
    <w:rsid w:val="00172AEE"/>
    <w:rsid w:val="00177A0B"/>
    <w:rsid w:val="001954DD"/>
    <w:rsid w:val="001D0C41"/>
    <w:rsid w:val="001D7F91"/>
    <w:rsid w:val="001E3BCE"/>
    <w:rsid w:val="001E72AF"/>
    <w:rsid w:val="001F1482"/>
    <w:rsid w:val="001F7CDD"/>
    <w:rsid w:val="00201F16"/>
    <w:rsid w:val="002044DC"/>
    <w:rsid w:val="00212600"/>
    <w:rsid w:val="00216BA9"/>
    <w:rsid w:val="0024113C"/>
    <w:rsid w:val="00246FF7"/>
    <w:rsid w:val="00252BD8"/>
    <w:rsid w:val="00254F76"/>
    <w:rsid w:val="0027285C"/>
    <w:rsid w:val="00276EBC"/>
    <w:rsid w:val="002773B1"/>
    <w:rsid w:val="0028277A"/>
    <w:rsid w:val="002858D9"/>
    <w:rsid w:val="00292BC2"/>
    <w:rsid w:val="002A0D1B"/>
    <w:rsid w:val="002A5F96"/>
    <w:rsid w:val="002A6963"/>
    <w:rsid w:val="002B3986"/>
    <w:rsid w:val="002D5976"/>
    <w:rsid w:val="002D67B9"/>
    <w:rsid w:val="002E2A48"/>
    <w:rsid w:val="002F0C86"/>
    <w:rsid w:val="00302A38"/>
    <w:rsid w:val="00304C85"/>
    <w:rsid w:val="00315F55"/>
    <w:rsid w:val="00326AB9"/>
    <w:rsid w:val="00332C10"/>
    <w:rsid w:val="003373C8"/>
    <w:rsid w:val="00346B32"/>
    <w:rsid w:val="0034726F"/>
    <w:rsid w:val="0034773F"/>
    <w:rsid w:val="003562E2"/>
    <w:rsid w:val="00357285"/>
    <w:rsid w:val="003608E5"/>
    <w:rsid w:val="003631C8"/>
    <w:rsid w:val="00364AB3"/>
    <w:rsid w:val="00375702"/>
    <w:rsid w:val="00380B6E"/>
    <w:rsid w:val="00381BB4"/>
    <w:rsid w:val="0039066E"/>
    <w:rsid w:val="00392406"/>
    <w:rsid w:val="003A2166"/>
    <w:rsid w:val="003C3BC3"/>
    <w:rsid w:val="003D23C5"/>
    <w:rsid w:val="003D4E9A"/>
    <w:rsid w:val="003E6E05"/>
    <w:rsid w:val="003E767D"/>
    <w:rsid w:val="003F4E25"/>
    <w:rsid w:val="00411B51"/>
    <w:rsid w:val="004221D8"/>
    <w:rsid w:val="00424FC3"/>
    <w:rsid w:val="00433A76"/>
    <w:rsid w:val="0044749C"/>
    <w:rsid w:val="00456458"/>
    <w:rsid w:val="0045763F"/>
    <w:rsid w:val="004627E8"/>
    <w:rsid w:val="00463719"/>
    <w:rsid w:val="00473336"/>
    <w:rsid w:val="00474BA2"/>
    <w:rsid w:val="00475B54"/>
    <w:rsid w:val="00483028"/>
    <w:rsid w:val="00484E34"/>
    <w:rsid w:val="004A57D7"/>
    <w:rsid w:val="004B1D9F"/>
    <w:rsid w:val="004B2170"/>
    <w:rsid w:val="004B3977"/>
    <w:rsid w:val="004D1419"/>
    <w:rsid w:val="004D4FDF"/>
    <w:rsid w:val="004E0089"/>
    <w:rsid w:val="004E7E8B"/>
    <w:rsid w:val="004F4B4F"/>
    <w:rsid w:val="00501853"/>
    <w:rsid w:val="005019E5"/>
    <w:rsid w:val="00503E98"/>
    <w:rsid w:val="00511239"/>
    <w:rsid w:val="0051396C"/>
    <w:rsid w:val="00517371"/>
    <w:rsid w:val="0052445C"/>
    <w:rsid w:val="0053577B"/>
    <w:rsid w:val="00572630"/>
    <w:rsid w:val="005740DE"/>
    <w:rsid w:val="00593774"/>
    <w:rsid w:val="005960EF"/>
    <w:rsid w:val="005A02F0"/>
    <w:rsid w:val="005A0D15"/>
    <w:rsid w:val="005A3D4F"/>
    <w:rsid w:val="005A7D11"/>
    <w:rsid w:val="005B0B82"/>
    <w:rsid w:val="005B17AA"/>
    <w:rsid w:val="005E0F39"/>
    <w:rsid w:val="005E3D3A"/>
    <w:rsid w:val="005E5DC6"/>
    <w:rsid w:val="005E6889"/>
    <w:rsid w:val="005E797D"/>
    <w:rsid w:val="005F0518"/>
    <w:rsid w:val="006059DA"/>
    <w:rsid w:val="00615293"/>
    <w:rsid w:val="00616936"/>
    <w:rsid w:val="00617C5A"/>
    <w:rsid w:val="00624171"/>
    <w:rsid w:val="006253B3"/>
    <w:rsid w:val="00626888"/>
    <w:rsid w:val="00633797"/>
    <w:rsid w:val="00633C9E"/>
    <w:rsid w:val="00633CA5"/>
    <w:rsid w:val="00634885"/>
    <w:rsid w:val="00643210"/>
    <w:rsid w:val="00643DEE"/>
    <w:rsid w:val="006449B2"/>
    <w:rsid w:val="006477EA"/>
    <w:rsid w:val="00654E0D"/>
    <w:rsid w:val="00663ADC"/>
    <w:rsid w:val="00697788"/>
    <w:rsid w:val="006A2653"/>
    <w:rsid w:val="006C293A"/>
    <w:rsid w:val="006C72D0"/>
    <w:rsid w:val="006D2522"/>
    <w:rsid w:val="006D32D1"/>
    <w:rsid w:val="006E6CC4"/>
    <w:rsid w:val="006F4797"/>
    <w:rsid w:val="0070667E"/>
    <w:rsid w:val="00713FE6"/>
    <w:rsid w:val="007162A8"/>
    <w:rsid w:val="007430DF"/>
    <w:rsid w:val="00762537"/>
    <w:rsid w:val="0076547B"/>
    <w:rsid w:val="00766EB6"/>
    <w:rsid w:val="0077138D"/>
    <w:rsid w:val="007751C5"/>
    <w:rsid w:val="00791F0D"/>
    <w:rsid w:val="007928A3"/>
    <w:rsid w:val="00792FE8"/>
    <w:rsid w:val="007934D6"/>
    <w:rsid w:val="007A5957"/>
    <w:rsid w:val="007A6AA3"/>
    <w:rsid w:val="007A6CBE"/>
    <w:rsid w:val="007A7C1E"/>
    <w:rsid w:val="007B3595"/>
    <w:rsid w:val="007C2D50"/>
    <w:rsid w:val="007D38FF"/>
    <w:rsid w:val="007E6235"/>
    <w:rsid w:val="007E668D"/>
    <w:rsid w:val="00806C0D"/>
    <w:rsid w:val="00806DE9"/>
    <w:rsid w:val="008106DA"/>
    <w:rsid w:val="00822165"/>
    <w:rsid w:val="008255A4"/>
    <w:rsid w:val="008341E7"/>
    <w:rsid w:val="00851E41"/>
    <w:rsid w:val="00854291"/>
    <w:rsid w:val="00854660"/>
    <w:rsid w:val="0085668F"/>
    <w:rsid w:val="00861505"/>
    <w:rsid w:val="00862596"/>
    <w:rsid w:val="00866526"/>
    <w:rsid w:val="00883187"/>
    <w:rsid w:val="008842B9"/>
    <w:rsid w:val="008B192F"/>
    <w:rsid w:val="008B7A05"/>
    <w:rsid w:val="008D56D6"/>
    <w:rsid w:val="008D76AF"/>
    <w:rsid w:val="008E03B4"/>
    <w:rsid w:val="008E445B"/>
    <w:rsid w:val="008E469D"/>
    <w:rsid w:val="008F145E"/>
    <w:rsid w:val="008F408D"/>
    <w:rsid w:val="008F457D"/>
    <w:rsid w:val="00914565"/>
    <w:rsid w:val="0092122E"/>
    <w:rsid w:val="00923A42"/>
    <w:rsid w:val="00924A6A"/>
    <w:rsid w:val="00927F0E"/>
    <w:rsid w:val="009326D6"/>
    <w:rsid w:val="00933CF2"/>
    <w:rsid w:val="009370CF"/>
    <w:rsid w:val="00940258"/>
    <w:rsid w:val="00941825"/>
    <w:rsid w:val="009472EF"/>
    <w:rsid w:val="00950B2C"/>
    <w:rsid w:val="009517A9"/>
    <w:rsid w:val="00953A42"/>
    <w:rsid w:val="009554A9"/>
    <w:rsid w:val="009562D6"/>
    <w:rsid w:val="0096187F"/>
    <w:rsid w:val="0097112D"/>
    <w:rsid w:val="00982957"/>
    <w:rsid w:val="00983762"/>
    <w:rsid w:val="0098464A"/>
    <w:rsid w:val="0099198B"/>
    <w:rsid w:val="0099664E"/>
    <w:rsid w:val="009A0C0E"/>
    <w:rsid w:val="009A22D6"/>
    <w:rsid w:val="009A4F14"/>
    <w:rsid w:val="009B2C2D"/>
    <w:rsid w:val="009B382B"/>
    <w:rsid w:val="009B4E66"/>
    <w:rsid w:val="009C2DC4"/>
    <w:rsid w:val="009C3B8D"/>
    <w:rsid w:val="009C5A92"/>
    <w:rsid w:val="009C6580"/>
    <w:rsid w:val="009D0494"/>
    <w:rsid w:val="009D2C6B"/>
    <w:rsid w:val="009D7B7A"/>
    <w:rsid w:val="009E2792"/>
    <w:rsid w:val="009F1385"/>
    <w:rsid w:val="009F5B4A"/>
    <w:rsid w:val="00A02B22"/>
    <w:rsid w:val="00A14838"/>
    <w:rsid w:val="00A226AE"/>
    <w:rsid w:val="00A240B5"/>
    <w:rsid w:val="00A2522C"/>
    <w:rsid w:val="00A31ECC"/>
    <w:rsid w:val="00A3639F"/>
    <w:rsid w:val="00A40D2B"/>
    <w:rsid w:val="00A51CA6"/>
    <w:rsid w:val="00A71E8B"/>
    <w:rsid w:val="00A7210E"/>
    <w:rsid w:val="00A76A7C"/>
    <w:rsid w:val="00A879A2"/>
    <w:rsid w:val="00A96954"/>
    <w:rsid w:val="00A96F94"/>
    <w:rsid w:val="00A97AF9"/>
    <w:rsid w:val="00AD5C71"/>
    <w:rsid w:val="00AF1F1B"/>
    <w:rsid w:val="00AF3E04"/>
    <w:rsid w:val="00B01C08"/>
    <w:rsid w:val="00B03D04"/>
    <w:rsid w:val="00B07CAD"/>
    <w:rsid w:val="00B1113A"/>
    <w:rsid w:val="00B14D5A"/>
    <w:rsid w:val="00B22C96"/>
    <w:rsid w:val="00B35A46"/>
    <w:rsid w:val="00B41070"/>
    <w:rsid w:val="00B5208C"/>
    <w:rsid w:val="00B5672A"/>
    <w:rsid w:val="00B6775C"/>
    <w:rsid w:val="00B75207"/>
    <w:rsid w:val="00B773C1"/>
    <w:rsid w:val="00B80733"/>
    <w:rsid w:val="00B82CB1"/>
    <w:rsid w:val="00B849C4"/>
    <w:rsid w:val="00B91C73"/>
    <w:rsid w:val="00BA4491"/>
    <w:rsid w:val="00BA4F0C"/>
    <w:rsid w:val="00BA4FE7"/>
    <w:rsid w:val="00BB0FB5"/>
    <w:rsid w:val="00BC5083"/>
    <w:rsid w:val="00BD7C7D"/>
    <w:rsid w:val="00BE1E3C"/>
    <w:rsid w:val="00BE420D"/>
    <w:rsid w:val="00BF7BF8"/>
    <w:rsid w:val="00C00CB4"/>
    <w:rsid w:val="00C1319F"/>
    <w:rsid w:val="00C14E39"/>
    <w:rsid w:val="00C21608"/>
    <w:rsid w:val="00C32675"/>
    <w:rsid w:val="00C330CD"/>
    <w:rsid w:val="00C40DAE"/>
    <w:rsid w:val="00C54A4C"/>
    <w:rsid w:val="00C73479"/>
    <w:rsid w:val="00C943CC"/>
    <w:rsid w:val="00CB2DDB"/>
    <w:rsid w:val="00CB62BF"/>
    <w:rsid w:val="00CB6379"/>
    <w:rsid w:val="00CC5E29"/>
    <w:rsid w:val="00CC6804"/>
    <w:rsid w:val="00CC69B7"/>
    <w:rsid w:val="00CD6742"/>
    <w:rsid w:val="00CD73D4"/>
    <w:rsid w:val="00CE5187"/>
    <w:rsid w:val="00CE54B2"/>
    <w:rsid w:val="00CF1170"/>
    <w:rsid w:val="00CF7369"/>
    <w:rsid w:val="00D01EA6"/>
    <w:rsid w:val="00D05071"/>
    <w:rsid w:val="00D402A9"/>
    <w:rsid w:val="00D64298"/>
    <w:rsid w:val="00D70F32"/>
    <w:rsid w:val="00D72267"/>
    <w:rsid w:val="00D7762C"/>
    <w:rsid w:val="00D8475A"/>
    <w:rsid w:val="00D87816"/>
    <w:rsid w:val="00DA0B1C"/>
    <w:rsid w:val="00DB485C"/>
    <w:rsid w:val="00DC3B89"/>
    <w:rsid w:val="00DC45CF"/>
    <w:rsid w:val="00DD02D6"/>
    <w:rsid w:val="00DE335D"/>
    <w:rsid w:val="00DF14C6"/>
    <w:rsid w:val="00DF347F"/>
    <w:rsid w:val="00E15F57"/>
    <w:rsid w:val="00E23298"/>
    <w:rsid w:val="00E33822"/>
    <w:rsid w:val="00E35F80"/>
    <w:rsid w:val="00E42958"/>
    <w:rsid w:val="00E50F94"/>
    <w:rsid w:val="00E51049"/>
    <w:rsid w:val="00E76798"/>
    <w:rsid w:val="00E77A1C"/>
    <w:rsid w:val="00E92D87"/>
    <w:rsid w:val="00E94642"/>
    <w:rsid w:val="00E95154"/>
    <w:rsid w:val="00E95655"/>
    <w:rsid w:val="00EA58F3"/>
    <w:rsid w:val="00EA63F2"/>
    <w:rsid w:val="00EA6FCD"/>
    <w:rsid w:val="00EB2F79"/>
    <w:rsid w:val="00EB6078"/>
    <w:rsid w:val="00EC2202"/>
    <w:rsid w:val="00ED2A15"/>
    <w:rsid w:val="00ED7887"/>
    <w:rsid w:val="00EE4A69"/>
    <w:rsid w:val="00EE761B"/>
    <w:rsid w:val="00EF11E1"/>
    <w:rsid w:val="00EF1EAB"/>
    <w:rsid w:val="00EF283A"/>
    <w:rsid w:val="00EF3259"/>
    <w:rsid w:val="00F00B7C"/>
    <w:rsid w:val="00F11D9B"/>
    <w:rsid w:val="00F14AD5"/>
    <w:rsid w:val="00F20423"/>
    <w:rsid w:val="00F20FB5"/>
    <w:rsid w:val="00F222D2"/>
    <w:rsid w:val="00F24A09"/>
    <w:rsid w:val="00F27831"/>
    <w:rsid w:val="00F40DEA"/>
    <w:rsid w:val="00F43C58"/>
    <w:rsid w:val="00F45535"/>
    <w:rsid w:val="00F61B64"/>
    <w:rsid w:val="00F62F94"/>
    <w:rsid w:val="00F74735"/>
    <w:rsid w:val="00F86B1C"/>
    <w:rsid w:val="00FA3F73"/>
    <w:rsid w:val="00FA505D"/>
    <w:rsid w:val="00FA75CF"/>
    <w:rsid w:val="00FB5353"/>
    <w:rsid w:val="00FB64CD"/>
    <w:rsid w:val="00FB66E4"/>
    <w:rsid w:val="00FC2F96"/>
    <w:rsid w:val="00FC36A9"/>
    <w:rsid w:val="00FC56E1"/>
    <w:rsid w:val="00FE0488"/>
    <w:rsid w:val="00FF0516"/>
    <w:rsid w:val="00FF083A"/>
    <w:rsid w:val="00FF5119"/>
    <w:rsid w:val="00FF5B4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87A0B14-5436-47E6-9906-9C7343C3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A9"/>
    <w:pPr>
      <w:spacing w:after="0" w:line="240" w:lineRule="auto"/>
    </w:pPr>
    <w:rPr>
      <w:rFonts w:ascii="Times New Roman" w:hAnsi="Times New Roman" w:cs="TH SarabunPSK"/>
      <w:sz w:val="32"/>
    </w:rPr>
  </w:style>
  <w:style w:type="paragraph" w:styleId="Heading1">
    <w:name w:val="heading 1"/>
    <w:basedOn w:val="Normal"/>
    <w:next w:val="Normal"/>
    <w:link w:val="Heading1Char"/>
    <w:qFormat/>
    <w:rsid w:val="00D402A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Theme="majorHAnsi" w:eastAsiaTheme="minorEastAsia" w:hAnsiTheme="majorHAnsi" w:cstheme="minorBid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D402A9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2A9"/>
    <w:p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402A9"/>
    <w:p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rsid w:val="00D402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02A9"/>
    <w:p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02A9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02A9"/>
    <w:p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D402A9"/>
    <w:p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2A9"/>
    <w:rPr>
      <w:rFonts w:asciiTheme="majorHAnsi" w:eastAsiaTheme="minorEastAsia" w:hAnsiTheme="majorHAnsi"/>
      <w:b/>
      <w:bCs/>
      <w:caps/>
      <w:color w:val="FFFFFF" w:themeColor="background1"/>
      <w:spacing w:val="15"/>
      <w:szCs w:val="22"/>
      <w:shd w:val="clear" w:color="auto" w:fill="5B9BD5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402A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02A9"/>
    <w:rPr>
      <w:rFonts w:eastAsiaTheme="minorEastAsia"/>
      <w:caps/>
      <w:color w:val="1F4D78" w:themeColor="accent1" w:themeShade="7F"/>
      <w:spacing w:val="15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D402A9"/>
    <w:rPr>
      <w:rFonts w:eastAsiaTheme="minorEastAsia"/>
      <w:caps/>
      <w:color w:val="2E74B5" w:themeColor="accent1" w:themeShade="BF"/>
      <w:spacing w:val="10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rsid w:val="00D402A9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D402A9"/>
    <w:rPr>
      <w:rFonts w:eastAsiaTheme="minorEastAsia"/>
      <w:caps/>
      <w:color w:val="2E74B5" w:themeColor="accent1" w:themeShade="BF"/>
      <w:spacing w:val="10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402A9"/>
    <w:rPr>
      <w:rFonts w:eastAsiaTheme="minorEastAsia"/>
      <w:caps/>
      <w:color w:val="2E74B5" w:themeColor="accent1" w:themeShade="BF"/>
      <w:spacing w:val="10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402A9"/>
    <w:rPr>
      <w:rFonts w:eastAsiaTheme="minorEastAsia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rsid w:val="00D402A9"/>
    <w:rPr>
      <w:rFonts w:eastAsiaTheme="minorEastAsia"/>
      <w:i/>
      <w:caps/>
      <w:spacing w:val="1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0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2A9"/>
    <w:rPr>
      <w:rFonts w:ascii="Times New Roman" w:hAnsi="Times New Roman" w:cs="TH SarabunPSK"/>
      <w:sz w:val="32"/>
    </w:rPr>
  </w:style>
  <w:style w:type="table" w:styleId="TableGrid">
    <w:name w:val="Table Grid"/>
    <w:basedOn w:val="TableNormal"/>
    <w:uiPriority w:val="59"/>
    <w:rsid w:val="00D402A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402A9"/>
    <w:pPr>
      <w:jc w:val="thaiDistribute"/>
    </w:pPr>
    <w:rPr>
      <w:rFonts w:ascii="Cordia New" w:eastAsia="Cordia New" w:hAnsi="Cordia New" w:cs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402A9"/>
    <w:rPr>
      <w:rFonts w:ascii="Cordia New" w:eastAsia="Cordia New" w:hAnsi="Cordia New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0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2A9"/>
    <w:rPr>
      <w:rFonts w:ascii="Times New Roman" w:hAnsi="Times New Roman" w:cs="TH SarabunPSK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D402A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02A9"/>
    <w:rPr>
      <w:rFonts w:ascii="Tahoma" w:hAnsi="Tahoma" w:cs="Angsana New"/>
      <w:sz w:val="16"/>
      <w:szCs w:val="20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D402A9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D402A9"/>
    <w:rPr>
      <w:rFonts w:ascii="Times New Roman" w:hAnsi="Times New Roman" w:cs="TH SarabunPSK"/>
      <w:sz w:val="32"/>
    </w:rPr>
  </w:style>
  <w:style w:type="character" w:styleId="PageNumber">
    <w:name w:val="page number"/>
    <w:basedOn w:val="DefaultParagraphFont"/>
    <w:rsid w:val="00D402A9"/>
  </w:style>
  <w:style w:type="paragraph" w:customStyle="1" w:styleId="NoSpacing1">
    <w:name w:val="No Spacing1"/>
    <w:link w:val="NoSpacingChar"/>
    <w:uiPriority w:val="1"/>
    <w:qFormat/>
    <w:rsid w:val="00D402A9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uiPriority w:val="1"/>
    <w:rsid w:val="00D402A9"/>
    <w:rPr>
      <w:rFonts w:ascii="Calibri" w:eastAsia="Times New Roman" w:hAnsi="Calibri" w:cs="Cordia New"/>
      <w:szCs w:val="22"/>
      <w:lang w:bidi="ar-SA"/>
    </w:rPr>
  </w:style>
  <w:style w:type="paragraph" w:customStyle="1" w:styleId="ListParagraph1">
    <w:name w:val="List Paragraph1"/>
    <w:basedOn w:val="Normal"/>
    <w:uiPriority w:val="34"/>
    <w:qFormat/>
    <w:rsid w:val="00D402A9"/>
    <w:pPr>
      <w:ind w:left="720"/>
      <w:contextualSpacing/>
    </w:pPr>
    <w:rPr>
      <w:rFonts w:ascii="Angsana New" w:eastAsia="Times New Roman" w:hAnsi="Angsana New" w:cs="Angsana New"/>
      <w:szCs w:val="40"/>
    </w:rPr>
  </w:style>
  <w:style w:type="paragraph" w:styleId="PlainText">
    <w:name w:val="Plain Text"/>
    <w:basedOn w:val="Normal"/>
    <w:link w:val="PlainTextChar"/>
    <w:rsid w:val="00D402A9"/>
    <w:rPr>
      <w:rFonts w:ascii="Courier New" w:eastAsia="Cordia New" w:hAnsi="Courier New" w:cs="Cordia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402A9"/>
    <w:rPr>
      <w:rFonts w:ascii="Courier New" w:eastAsia="Cordia New" w:hAnsi="Courier New" w:cs="Cordia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402A9"/>
    <w:rPr>
      <w:b/>
      <w:bCs/>
    </w:rPr>
  </w:style>
  <w:style w:type="paragraph" w:styleId="Title">
    <w:name w:val="Title"/>
    <w:basedOn w:val="Normal"/>
    <w:link w:val="TitleChar"/>
    <w:qFormat/>
    <w:rsid w:val="00D402A9"/>
    <w:pPr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402A9"/>
    <w:rPr>
      <w:rFonts w:ascii="AngsanaUPC" w:eastAsia="Cordia New" w:hAnsi="AngsanaUPC" w:cs="AngsanaUPC"/>
      <w:b/>
      <w:bCs/>
      <w:sz w:val="56"/>
      <w:szCs w:val="56"/>
    </w:rPr>
  </w:style>
  <w:style w:type="paragraph" w:styleId="ListBullet">
    <w:name w:val="List Bullet"/>
    <w:basedOn w:val="Normal"/>
    <w:unhideWhenUsed/>
    <w:rsid w:val="00D402A9"/>
    <w:pPr>
      <w:numPr>
        <w:numId w:val="1"/>
      </w:numPr>
      <w:contextualSpacing/>
    </w:pPr>
    <w:rPr>
      <w:rFonts w:ascii="Angsana New" w:eastAsia="Times New Roman" w:hAnsi="Angsana New" w:cs="Angsana New"/>
      <w:szCs w:val="40"/>
    </w:rPr>
  </w:style>
  <w:style w:type="paragraph" w:customStyle="1" w:styleId="1">
    <w:name w:val="ไม่มีการเว้นระยะห่าง1"/>
    <w:uiPriority w:val="1"/>
    <w:qFormat/>
    <w:rsid w:val="00D402A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D402A9"/>
    <w:rPr>
      <w:rFonts w:ascii="Cordia New" w:eastAsia="Cordia New" w:hAnsi="Cordia New" w:cs="Angsana Ne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402A9"/>
    <w:rPr>
      <w:rFonts w:ascii="Cordia New" w:eastAsia="Cordia New" w:hAnsi="Cordia New" w:cs="Angsana New"/>
      <w:sz w:val="20"/>
      <w:szCs w:val="20"/>
    </w:rPr>
  </w:style>
  <w:style w:type="paragraph" w:styleId="BodyTextIndent">
    <w:name w:val="Body Text Indent"/>
    <w:basedOn w:val="Normal"/>
    <w:link w:val="BodyTextIndentChar"/>
    <w:rsid w:val="00D402A9"/>
    <w:pPr>
      <w:spacing w:after="120"/>
      <w:ind w:left="283"/>
    </w:pPr>
    <w:rPr>
      <w:rFonts w:eastAsia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402A9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DefaultParagraphFont"/>
    <w:rsid w:val="00D402A9"/>
  </w:style>
  <w:style w:type="paragraph" w:styleId="NormalWeb">
    <w:name w:val="Normal (Web)"/>
    <w:basedOn w:val="Normal"/>
    <w:uiPriority w:val="99"/>
    <w:unhideWhenUsed/>
    <w:rsid w:val="00D402A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D402A9"/>
    <w:rPr>
      <w:i/>
      <w:iCs/>
    </w:rPr>
  </w:style>
  <w:style w:type="character" w:styleId="Hyperlink">
    <w:name w:val="Hyperlink"/>
    <w:uiPriority w:val="99"/>
    <w:rsid w:val="00D402A9"/>
    <w:rPr>
      <w:color w:val="0000FF"/>
      <w:u w:val="single"/>
      <w:lang w:bidi="th-TH"/>
    </w:rPr>
  </w:style>
  <w:style w:type="paragraph" w:styleId="NoSpacing">
    <w:name w:val="No Spacing"/>
    <w:link w:val="NoSpacingChar2"/>
    <w:uiPriority w:val="1"/>
    <w:qFormat/>
    <w:rsid w:val="00D402A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2">
    <w:name w:val="No Spacing Char2"/>
    <w:basedOn w:val="DefaultParagraphFont"/>
    <w:link w:val="NoSpacing"/>
    <w:uiPriority w:val="1"/>
    <w:rsid w:val="00D402A9"/>
    <w:rPr>
      <w:rFonts w:ascii="Calibri" w:eastAsia="Calibri" w:hAnsi="Calibri" w:cs="Cordia New"/>
    </w:rPr>
  </w:style>
  <w:style w:type="table" w:styleId="LightList-Accent4">
    <w:name w:val="Light List Accent 4"/>
    <w:basedOn w:val="TableNormal"/>
    <w:uiPriority w:val="61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402A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customStyle="1" w:styleId="Default">
    <w:name w:val="Default"/>
    <w:rsid w:val="00D402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D402A9"/>
    <w:rPr>
      <w:b/>
      <w:bCs/>
      <w:caps/>
      <w:color w:val="1F4D78" w:themeColor="accent1" w:themeShade="7F"/>
      <w:spacing w:val="10"/>
    </w:rPr>
  </w:style>
  <w:style w:type="paragraph" w:customStyle="1" w:styleId="Label">
    <w:name w:val="Label"/>
    <w:basedOn w:val="Title"/>
    <w:qFormat/>
    <w:rsid w:val="00D402A9"/>
    <w:pPr>
      <w:spacing w:before="200" w:after="200" w:line="276" w:lineRule="auto"/>
      <w:jc w:val="left"/>
    </w:pPr>
    <w:rPr>
      <w:rFonts w:asciiTheme="minorHAnsi" w:eastAsiaTheme="minorEastAsia" w:hAnsiTheme="minorHAnsi" w:cs="Arial"/>
      <w:b w:val="0"/>
      <w:bCs w:val="0"/>
      <w:noProof/>
      <w:sz w:val="72"/>
      <w:szCs w:val="72"/>
      <w:lang w:bidi="ar-SA"/>
    </w:rPr>
  </w:style>
  <w:style w:type="table" w:customStyle="1" w:styleId="GridTable5Dark-Accent61">
    <w:name w:val="Grid Table 5 Dark - Accent 61"/>
    <w:basedOn w:val="TableNormal"/>
    <w:uiPriority w:val="50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FollowedHyperlink">
    <w:name w:val="FollowedHyperlink"/>
    <w:basedOn w:val="DefaultParagraphFont"/>
    <w:uiPriority w:val="99"/>
    <w:unhideWhenUsed/>
    <w:rsid w:val="00D402A9"/>
    <w:rPr>
      <w:color w:val="954F72" w:themeColor="followedHyperlink"/>
      <w:u w:val="single"/>
    </w:rPr>
  </w:style>
  <w:style w:type="character" w:customStyle="1" w:styleId="st">
    <w:name w:val="st"/>
    <w:basedOn w:val="DefaultParagraphFont"/>
    <w:uiPriority w:val="99"/>
    <w:rsid w:val="00D402A9"/>
  </w:style>
  <w:style w:type="character" w:customStyle="1" w:styleId="bodylist">
    <w:name w:val="bodylist"/>
    <w:basedOn w:val="DefaultParagraphFont"/>
    <w:rsid w:val="00D402A9"/>
  </w:style>
  <w:style w:type="paragraph" w:customStyle="1" w:styleId="10">
    <w:name w:val="รายการย่อหน้า1"/>
    <w:basedOn w:val="Normal"/>
    <w:rsid w:val="00D402A9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paragraph" w:styleId="Subtitle">
    <w:name w:val="Subtitle"/>
    <w:basedOn w:val="Normal"/>
    <w:next w:val="Normal"/>
    <w:link w:val="SubtitleChar"/>
    <w:qFormat/>
    <w:rsid w:val="00D402A9"/>
    <w:pPr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D402A9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paragraph" w:styleId="Caption">
    <w:name w:val="caption"/>
    <w:basedOn w:val="Normal"/>
    <w:next w:val="Normal"/>
    <w:unhideWhenUsed/>
    <w:qFormat/>
    <w:rsid w:val="00D402A9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  <w:lang w:bidi="en-US"/>
    </w:rPr>
  </w:style>
  <w:style w:type="paragraph" w:styleId="BlockText">
    <w:name w:val="Block Text"/>
    <w:aliases w:val="Block Quote"/>
    <w:uiPriority w:val="40"/>
    <w:rsid w:val="00D402A9"/>
    <w:pPr>
      <w:pBdr>
        <w:top w:val="single" w:sz="2" w:space="10" w:color="9CC2E5" w:themeColor="accent1" w:themeTint="99"/>
        <w:bottom w:val="single" w:sz="24" w:space="10" w:color="9CC2E5" w:themeColor="accent1" w:themeTint="99"/>
      </w:pBdr>
      <w:spacing w:before="200"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lang w:eastAsia="ko-KR" w:bidi="hi-IN"/>
    </w:rPr>
  </w:style>
  <w:style w:type="character" w:styleId="BookTitle">
    <w:name w:val="Book Title"/>
    <w:uiPriority w:val="33"/>
    <w:qFormat/>
    <w:rsid w:val="00D402A9"/>
    <w:rPr>
      <w:b/>
      <w:bCs/>
      <w:i/>
      <w:iCs/>
      <w:spacing w:val="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2A9"/>
    <w:pPr>
      <w:pBdr>
        <w:top w:val="single" w:sz="4" w:space="10" w:color="5B9BD5" w:themeColor="accent1"/>
        <w:left w:val="single" w:sz="4" w:space="10" w:color="5B9BD5" w:themeColor="accent1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2A9"/>
    <w:rPr>
      <w:rFonts w:eastAsiaTheme="minorEastAsia"/>
      <w:i/>
      <w:iCs/>
      <w:color w:val="5B9BD5" w:themeColor="accent1"/>
      <w:sz w:val="20"/>
      <w:szCs w:val="20"/>
      <w:lang w:bidi="en-US"/>
    </w:rPr>
  </w:style>
  <w:style w:type="character" w:styleId="IntenseReference">
    <w:name w:val="Intense Reference"/>
    <w:uiPriority w:val="32"/>
    <w:qFormat/>
    <w:rsid w:val="00D402A9"/>
    <w:rPr>
      <w:b/>
      <w:bCs/>
      <w:i/>
      <w:iCs/>
      <w:caps/>
      <w:color w:val="5B9BD5" w:themeColor="accent1"/>
    </w:rPr>
  </w:style>
  <w:style w:type="paragraph" w:styleId="ListBullet2">
    <w:name w:val="List Bullet 2"/>
    <w:basedOn w:val="Normal"/>
    <w:uiPriority w:val="36"/>
    <w:unhideWhenUsed/>
    <w:rsid w:val="00D402A9"/>
    <w:pPr>
      <w:numPr>
        <w:numId w:val="2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ListBullet3">
    <w:name w:val="List Bullet 3"/>
    <w:basedOn w:val="Normal"/>
    <w:uiPriority w:val="36"/>
    <w:unhideWhenUsed/>
    <w:rsid w:val="00D402A9"/>
    <w:pPr>
      <w:numPr>
        <w:numId w:val="3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ListBullet4">
    <w:name w:val="List Bullet 4"/>
    <w:basedOn w:val="Normal"/>
    <w:uiPriority w:val="36"/>
    <w:unhideWhenUsed/>
    <w:rsid w:val="00D402A9"/>
    <w:pPr>
      <w:numPr>
        <w:numId w:val="4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ListBullet5">
    <w:name w:val="List Bullet 5"/>
    <w:basedOn w:val="Normal"/>
    <w:uiPriority w:val="36"/>
    <w:unhideWhenUsed/>
    <w:rsid w:val="00D402A9"/>
    <w:pPr>
      <w:numPr>
        <w:numId w:val="5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402A9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402A9"/>
    <w:rPr>
      <w:rFonts w:eastAsiaTheme="minorEastAsia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D402A9"/>
    <w:rPr>
      <w:i/>
      <w:iCs/>
      <w:color w:val="1F4D78" w:themeColor="accent1" w:themeShade="7F"/>
    </w:rPr>
  </w:style>
  <w:style w:type="character" w:styleId="SubtleReference">
    <w:name w:val="Subtle Reference"/>
    <w:uiPriority w:val="31"/>
    <w:qFormat/>
    <w:rsid w:val="00D402A9"/>
    <w:rPr>
      <w:b/>
      <w:bCs/>
      <w:color w:val="5B9BD5" w:themeColor="accent1"/>
    </w:rPr>
  </w:style>
  <w:style w:type="paragraph" w:styleId="TOC1">
    <w:name w:val="toc 1"/>
    <w:basedOn w:val="Normal"/>
    <w:next w:val="Normal"/>
    <w:autoRedefine/>
    <w:uiPriority w:val="99"/>
    <w:unhideWhenUsed/>
    <w:rsid w:val="00D402A9"/>
    <w:pPr>
      <w:tabs>
        <w:tab w:val="right" w:leader="dot" w:pos="8630"/>
      </w:tabs>
      <w:spacing w:before="200" w:after="40"/>
    </w:pPr>
    <w:rPr>
      <w:rFonts w:asciiTheme="minorHAnsi" w:eastAsiaTheme="minorEastAsia" w:hAnsiTheme="minorHAnsi" w:cstheme="minorBidi"/>
      <w:smallCaps/>
      <w:noProof/>
      <w:color w:val="ED7D31" w:themeColor="accent2"/>
      <w:sz w:val="20"/>
      <w:szCs w:val="20"/>
      <w:lang w:bidi="en-US"/>
    </w:rPr>
  </w:style>
  <w:style w:type="paragraph" w:styleId="TOC2">
    <w:name w:val="toc 2"/>
    <w:basedOn w:val="Normal"/>
    <w:next w:val="Normal"/>
    <w:autoRedefine/>
    <w:uiPriority w:val="99"/>
    <w:unhideWhenUsed/>
    <w:rsid w:val="00D402A9"/>
    <w:pPr>
      <w:tabs>
        <w:tab w:val="right" w:leader="dot" w:pos="8630"/>
      </w:tabs>
      <w:spacing w:before="200" w:after="40"/>
      <w:ind w:left="216"/>
    </w:pPr>
    <w:rPr>
      <w:rFonts w:asciiTheme="minorHAnsi" w:eastAsiaTheme="minorEastAsia" w:hAnsiTheme="minorHAnsi" w:cstheme="minorBidi"/>
      <w:smallCaps/>
      <w:noProof/>
      <w:sz w:val="20"/>
      <w:szCs w:val="20"/>
      <w:lang w:bidi="en-US"/>
    </w:rPr>
  </w:style>
  <w:style w:type="paragraph" w:styleId="TOC3">
    <w:name w:val="toc 3"/>
    <w:basedOn w:val="Normal"/>
    <w:next w:val="Normal"/>
    <w:autoRedefine/>
    <w:uiPriority w:val="99"/>
    <w:unhideWhenUsed/>
    <w:rsid w:val="00D402A9"/>
    <w:pPr>
      <w:tabs>
        <w:tab w:val="right" w:leader="dot" w:pos="8630"/>
      </w:tabs>
      <w:spacing w:before="200" w:after="40"/>
      <w:ind w:left="446"/>
    </w:pPr>
    <w:rPr>
      <w:rFonts w:asciiTheme="minorHAnsi" w:eastAsiaTheme="minorEastAsia" w:hAnsiTheme="minorHAnsi" w:cstheme="minorBidi"/>
      <w:smallCaps/>
      <w:noProof/>
      <w:sz w:val="20"/>
      <w:szCs w:val="20"/>
      <w:lang w:bidi="en-US"/>
    </w:rPr>
  </w:style>
  <w:style w:type="paragraph" w:customStyle="1" w:styleId="Reference">
    <w:name w:val="Reference"/>
    <w:basedOn w:val="Normal"/>
    <w:rsid w:val="00D402A9"/>
    <w:pPr>
      <w:spacing w:before="240" w:line="480" w:lineRule="atLeast"/>
      <w:ind w:left="720" w:hanging="720"/>
    </w:pPr>
    <w:rPr>
      <w:rFonts w:asciiTheme="minorHAnsi" w:eastAsia="Times New Roman" w:hAnsiTheme="minorHAnsi" w:cs="Times New Roman"/>
      <w:sz w:val="24"/>
      <w:szCs w:val="20"/>
      <w:lang w:bidi="ar-SA"/>
    </w:rPr>
  </w:style>
  <w:style w:type="paragraph" w:customStyle="1" w:styleId="TOCTitle">
    <w:name w:val="TOC Title"/>
    <w:basedOn w:val="Normal"/>
    <w:rsid w:val="00D402A9"/>
    <w:pPr>
      <w:jc w:val="center"/>
    </w:pPr>
    <w:rPr>
      <w:rFonts w:asciiTheme="minorHAnsi" w:eastAsia="Times New Roman" w:hAnsiTheme="minorHAnsi" w:cs="Times New Roman"/>
      <w:b/>
      <w:sz w:val="24"/>
      <w:szCs w:val="24"/>
      <w:lang w:bidi="ar-SA"/>
    </w:rPr>
  </w:style>
  <w:style w:type="paragraph" w:customStyle="1" w:styleId="Level1">
    <w:name w:val="Level 1"/>
    <w:basedOn w:val="TOC1"/>
    <w:rsid w:val="00D402A9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Level2">
    <w:name w:val="Level 2"/>
    <w:basedOn w:val="TOC2"/>
    <w:rsid w:val="00D402A9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Level3">
    <w:name w:val="Level 3"/>
    <w:basedOn w:val="TOC3"/>
    <w:rsid w:val="00D402A9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Names">
    <w:name w:val="Names"/>
    <w:basedOn w:val="Normal"/>
    <w:qFormat/>
    <w:rsid w:val="00D402A9"/>
    <w:pPr>
      <w:spacing w:before="200" w:after="200" w:line="276" w:lineRule="auto"/>
    </w:pPr>
    <w:rPr>
      <w:rFonts w:asciiTheme="minorHAnsi" w:eastAsiaTheme="minorEastAsia" w:hAnsiTheme="minorHAnsi" w:cs="Arial"/>
      <w:kern w:val="144"/>
      <w:sz w:val="28"/>
      <w:lang w:bidi="en-US"/>
    </w:rPr>
  </w:style>
  <w:style w:type="paragraph" w:customStyle="1" w:styleId="by">
    <w:name w:val="by"/>
    <w:basedOn w:val="Normal"/>
    <w:qFormat/>
    <w:rsid w:val="00D402A9"/>
    <w:pPr>
      <w:jc w:val="center"/>
    </w:pPr>
    <w:rPr>
      <w:rFonts w:asciiTheme="minorHAnsi" w:eastAsiaTheme="minorEastAsia" w:hAnsiTheme="minorHAnsi" w:cstheme="minorBidi"/>
      <w:color w:val="FFFFFF" w:themeColor="background1"/>
      <w:sz w:val="20"/>
      <w:szCs w:val="20"/>
      <w:lang w:bidi="en-US"/>
    </w:rPr>
  </w:style>
  <w:style w:type="paragraph" w:customStyle="1" w:styleId="PageNo">
    <w:name w:val="Page No."/>
    <w:basedOn w:val="Normal"/>
    <w:qFormat/>
    <w:rsid w:val="00D402A9"/>
    <w:pPr>
      <w:jc w:val="center"/>
    </w:pPr>
    <w:rPr>
      <w:rFonts w:asciiTheme="minorHAnsi" w:eastAsiaTheme="minorEastAsia" w:hAnsiTheme="minorHAnsi" w:cstheme="minorBidi"/>
      <w:b/>
      <w:color w:val="FFFFFF" w:themeColor="background1"/>
      <w:szCs w:val="32"/>
      <w:lang w:bidi="en-US"/>
    </w:rPr>
  </w:style>
  <w:style w:type="character" w:customStyle="1" w:styleId="h1">
    <w:name w:val="h1"/>
    <w:basedOn w:val="DefaultParagraphFont"/>
    <w:rsid w:val="00D402A9"/>
    <w:rPr>
      <w:rFonts w:ascii="Tahoma" w:hAnsi="Tahoma" w:cs="Tahoma" w:hint="default"/>
      <w:sz w:val="23"/>
      <w:szCs w:val="23"/>
    </w:rPr>
  </w:style>
  <w:style w:type="character" w:customStyle="1" w:styleId="BodyText3Char">
    <w:name w:val="Body Text 3 Char"/>
    <w:basedOn w:val="DefaultParagraphFont"/>
    <w:link w:val="BodyText3"/>
    <w:uiPriority w:val="99"/>
    <w:rsid w:val="00D402A9"/>
    <w:rPr>
      <w:sz w:val="1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402A9"/>
    <w:pPr>
      <w:spacing w:after="120" w:line="276" w:lineRule="auto"/>
    </w:pPr>
    <w:rPr>
      <w:rFonts w:asciiTheme="minorHAnsi" w:hAnsiTheme="minorHAnsi" w:cstheme="minorBidi"/>
      <w:sz w:val="16"/>
      <w:szCs w:val="20"/>
    </w:rPr>
  </w:style>
  <w:style w:type="character" w:customStyle="1" w:styleId="BodyText3Char1">
    <w:name w:val="Body Text 3 Char1"/>
    <w:basedOn w:val="DefaultParagraphFont"/>
    <w:uiPriority w:val="99"/>
    <w:rsid w:val="00D402A9"/>
    <w:rPr>
      <w:rFonts w:ascii="Times New Roman" w:hAnsi="Times New Roman" w:cs="Angsana New"/>
      <w:sz w:val="16"/>
      <w:szCs w:val="20"/>
    </w:rPr>
  </w:style>
  <w:style w:type="character" w:customStyle="1" w:styleId="31">
    <w:name w:val="เนื้อความ 3 อักขระ1"/>
    <w:basedOn w:val="DefaultParagraphFont"/>
    <w:uiPriority w:val="99"/>
    <w:rsid w:val="00D402A9"/>
    <w:rPr>
      <w:rFonts w:cs="Angsana New"/>
      <w:sz w:val="16"/>
      <w:szCs w:val="20"/>
    </w:rPr>
  </w:style>
  <w:style w:type="character" w:customStyle="1" w:styleId="usercontent">
    <w:name w:val="usercontent"/>
    <w:basedOn w:val="DefaultParagraphFont"/>
    <w:uiPriority w:val="99"/>
    <w:rsid w:val="00D402A9"/>
    <w:rPr>
      <w:rFonts w:cs="Times New Roman"/>
    </w:rPr>
  </w:style>
  <w:style w:type="table" w:customStyle="1" w:styleId="-61">
    <w:name w:val="รายการขนาดบาง - เน้น 61"/>
    <w:basedOn w:val="TableNormal"/>
    <w:next w:val="LightList-Accent6"/>
    <w:uiPriority w:val="61"/>
    <w:rsid w:val="00D402A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D402A9"/>
    <w:pPr>
      <w:spacing w:after="0" w:line="240" w:lineRule="auto"/>
    </w:pPr>
    <w:rPr>
      <w:rFonts w:cs="TH SarabunPSK"/>
      <w:szCs w:val="3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eGridLight1">
    <w:name w:val="Table Grid Light1"/>
    <w:basedOn w:val="TableNormal"/>
    <w:uiPriority w:val="40"/>
    <w:rsid w:val="00D402A9"/>
    <w:pPr>
      <w:spacing w:after="0" w:line="240" w:lineRule="auto"/>
    </w:pPr>
    <w:rPr>
      <w:rFonts w:cs="TH SarabunPSK"/>
      <w:szCs w:val="3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31">
    <w:name w:val="Grid Table 5 Dark - Accent 31"/>
    <w:basedOn w:val="TableNormal"/>
    <w:uiPriority w:val="50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51">
    <w:name w:val="Grid Table 5 Dark - Accent 51"/>
    <w:basedOn w:val="TableNormal"/>
    <w:uiPriority w:val="50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NoSpacingChar1">
    <w:name w:val="No Spacing Char1"/>
    <w:uiPriority w:val="1"/>
    <w:locked/>
    <w:rsid w:val="00D402A9"/>
    <w:rPr>
      <w:sz w:val="24"/>
      <w:szCs w:val="28"/>
      <w:lang w:bidi="th-TH"/>
    </w:rPr>
  </w:style>
  <w:style w:type="character" w:customStyle="1" w:styleId="apple-style-span">
    <w:name w:val="apple-style-span"/>
    <w:basedOn w:val="DefaultParagraphFont"/>
    <w:rsid w:val="00D402A9"/>
  </w:style>
  <w:style w:type="character" w:customStyle="1" w:styleId="textnormal">
    <w:name w:val="text_normal"/>
    <w:basedOn w:val="DefaultParagraphFont"/>
    <w:rsid w:val="00D402A9"/>
  </w:style>
  <w:style w:type="table" w:customStyle="1" w:styleId="GridTable4-Accent31">
    <w:name w:val="Grid Table 4 - Accent 31"/>
    <w:basedOn w:val="TableNormal"/>
    <w:uiPriority w:val="49"/>
    <w:rsid w:val="00D402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PlainTable41">
    <w:name w:val="Plain Table 41"/>
    <w:basedOn w:val="TableNormal"/>
    <w:uiPriority w:val="44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61">
    <w:name w:val="Grid Table 2 - Accent 61"/>
    <w:basedOn w:val="TableNormal"/>
    <w:uiPriority w:val="47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1">
    <w:name w:val="Grid Table 21"/>
    <w:basedOn w:val="TableNormal"/>
    <w:uiPriority w:val="47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D4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402A9"/>
    <w:pPr>
      <w:spacing w:after="0" w:line="240" w:lineRule="auto"/>
      <w:ind w:left="113" w:right="113"/>
    </w:pPr>
    <w:rPr>
      <w:rFonts w:ascii="TH SarabunPSK" w:hAnsi="TH SarabunPSK" w:cs="TH SarabunPSK"/>
      <w:color w:val="2F5496" w:themeColor="accent5" w:themeShade="BF"/>
      <w:sz w:val="32"/>
      <w:szCs w:val="3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51">
    <w:name w:val="List Table 4 - Accent 5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hAnsi="TH SarabunPSK" w:cs="TH SarabunPSK"/>
      <w:sz w:val="32"/>
      <w:szCs w:val="3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style1">
    <w:name w:val="style1"/>
    <w:basedOn w:val="DefaultParagraphFont"/>
    <w:rsid w:val="00D402A9"/>
  </w:style>
  <w:style w:type="character" w:customStyle="1" w:styleId="11">
    <w:name w:val="ฟอนต์ของย่อหน้าเริ่มต้น1"/>
    <w:rsid w:val="00D402A9"/>
  </w:style>
  <w:style w:type="paragraph" w:customStyle="1" w:styleId="2">
    <w:name w:val="ไม่มีการเว้นระยะห่าง2"/>
    <w:rsid w:val="00D402A9"/>
    <w:pPr>
      <w:spacing w:after="0" w:line="240" w:lineRule="auto"/>
    </w:pPr>
    <w:rPr>
      <w:rFonts w:ascii="Calibri" w:eastAsia="Times New Roman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D402A9"/>
    <w:rPr>
      <w:color w:val="808080"/>
    </w:rPr>
  </w:style>
  <w:style w:type="character" w:customStyle="1" w:styleId="12">
    <w:name w:val="แบบอักษรของย่อหน้าเริ่มต้น1"/>
    <w:uiPriority w:val="1"/>
    <w:unhideWhenUsed/>
    <w:rsid w:val="00D402A9"/>
  </w:style>
  <w:style w:type="character" w:customStyle="1" w:styleId="Heading1Char1">
    <w:name w:val="Heading 1 Char1"/>
    <w:basedOn w:val="DefaultParagraphFont"/>
    <w:rsid w:val="00D402A9"/>
    <w:rPr>
      <w:rFonts w:ascii="Cambria" w:eastAsia="Times New Roman" w:hAnsi="Cambria" w:cs="Angsana New"/>
      <w:b/>
      <w:bCs/>
      <w:kern w:val="32"/>
      <w:szCs w:val="40"/>
    </w:rPr>
  </w:style>
  <w:style w:type="character" w:customStyle="1" w:styleId="Heading2Char1">
    <w:name w:val="Heading 2 Char1"/>
    <w:basedOn w:val="DefaultParagraphFont"/>
    <w:uiPriority w:val="9"/>
    <w:rsid w:val="00D402A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1">
    <w:name w:val="Heading 3 Char1"/>
    <w:basedOn w:val="DefaultParagraphFont"/>
    <w:uiPriority w:val="9"/>
    <w:rsid w:val="00D402A9"/>
    <w:rPr>
      <w:rFonts w:ascii="Calibri" w:eastAsia="Times New Roman" w:hAnsi="Calibri" w:cs="Cordia New"/>
      <w:caps/>
      <w:color w:val="243F60"/>
      <w:spacing w:val="15"/>
      <w:sz w:val="22"/>
      <w:szCs w:val="22"/>
      <w:lang w:bidi="en-US"/>
    </w:rPr>
  </w:style>
  <w:style w:type="character" w:customStyle="1" w:styleId="Heading4Char1">
    <w:name w:val="Heading 4 Char1"/>
    <w:basedOn w:val="DefaultParagraphFont"/>
    <w:rsid w:val="00D402A9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1">
    <w:name w:val="Heading 5 Char1"/>
    <w:basedOn w:val="DefaultParagraphFont"/>
    <w:rsid w:val="00D402A9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1">
    <w:name w:val="Heading 6 Char1"/>
    <w:basedOn w:val="DefaultParagraphFont"/>
    <w:uiPriority w:val="9"/>
    <w:rsid w:val="00D402A9"/>
    <w:rPr>
      <w:rFonts w:ascii="Calibri" w:eastAsia="Times New Roman" w:hAnsi="Calibri" w:cs="Cordia New"/>
      <w:caps/>
      <w:color w:val="365F91"/>
      <w:spacing w:val="10"/>
      <w:sz w:val="22"/>
      <w:szCs w:val="22"/>
      <w:lang w:bidi="en-US"/>
    </w:rPr>
  </w:style>
  <w:style w:type="character" w:customStyle="1" w:styleId="Heading7Char1">
    <w:name w:val="Heading 7 Char1"/>
    <w:basedOn w:val="DefaultParagraphFont"/>
    <w:uiPriority w:val="9"/>
    <w:rsid w:val="00D402A9"/>
    <w:rPr>
      <w:rFonts w:ascii="Calibri" w:eastAsia="Times New Roman" w:hAnsi="Calibri" w:cs="Cordia New"/>
      <w:caps/>
      <w:color w:val="365F91"/>
      <w:spacing w:val="10"/>
      <w:sz w:val="22"/>
      <w:szCs w:val="22"/>
      <w:lang w:bidi="en-US"/>
    </w:rPr>
  </w:style>
  <w:style w:type="character" w:customStyle="1" w:styleId="Heading8Char1">
    <w:name w:val="Heading 8 Char1"/>
    <w:basedOn w:val="DefaultParagraphFont"/>
    <w:uiPriority w:val="9"/>
    <w:rsid w:val="00D402A9"/>
    <w:rPr>
      <w:rFonts w:ascii="Calibri" w:eastAsia="Times New Roman" w:hAnsi="Calibri" w:cs="Cordia New"/>
      <w:caps/>
      <w:spacing w:val="10"/>
      <w:sz w:val="18"/>
      <w:szCs w:val="18"/>
      <w:lang w:bidi="en-US"/>
    </w:rPr>
  </w:style>
  <w:style w:type="character" w:customStyle="1" w:styleId="Heading9Char1">
    <w:name w:val="Heading 9 Char1"/>
    <w:basedOn w:val="DefaultParagraphFont"/>
    <w:rsid w:val="00D402A9"/>
    <w:rPr>
      <w:rFonts w:ascii="Calibri" w:eastAsia="Times New Roman" w:hAnsi="Calibri" w:cs="Cordia New"/>
      <w:i/>
      <w:caps/>
      <w:spacing w:val="10"/>
      <w:sz w:val="18"/>
      <w:szCs w:val="18"/>
      <w:lang w:bidi="en-US"/>
    </w:rPr>
  </w:style>
  <w:style w:type="character" w:customStyle="1" w:styleId="HeaderChar1">
    <w:name w:val="Header Char1"/>
    <w:basedOn w:val="DefaultParagraphFont"/>
    <w:uiPriority w:val="99"/>
    <w:rsid w:val="00D402A9"/>
    <w:rPr>
      <w:rFonts w:ascii="Times New Roman" w:eastAsia="Times New Roman" w:hAnsi="Times New Roman" w:cs="Angsana New"/>
      <w:sz w:val="24"/>
    </w:rPr>
  </w:style>
  <w:style w:type="character" w:customStyle="1" w:styleId="FooterChar1">
    <w:name w:val="Footer Char1"/>
    <w:basedOn w:val="DefaultParagraphFont"/>
    <w:uiPriority w:val="99"/>
    <w:rsid w:val="00D402A9"/>
    <w:rPr>
      <w:rFonts w:ascii="Times New Roman" w:eastAsia="Times New Roman" w:hAnsi="Times New Roman" w:cs="Angsana New"/>
      <w:sz w:val="24"/>
    </w:rPr>
  </w:style>
  <w:style w:type="character" w:customStyle="1" w:styleId="BalloonTextChar1">
    <w:name w:val="Balloon Text Char1"/>
    <w:basedOn w:val="DefaultParagraphFont"/>
    <w:uiPriority w:val="99"/>
    <w:rsid w:val="00D402A9"/>
    <w:rPr>
      <w:rFonts w:ascii="Segoe UI" w:eastAsia="Times New Roman" w:hAnsi="Segoe UI" w:cs="Angsana New"/>
      <w:sz w:val="18"/>
      <w:szCs w:val="22"/>
    </w:rPr>
  </w:style>
  <w:style w:type="character" w:customStyle="1" w:styleId="PlainTextChar1">
    <w:name w:val="Plain Text Char1"/>
    <w:basedOn w:val="DefaultParagraphFont"/>
    <w:rsid w:val="00D402A9"/>
    <w:rPr>
      <w:rFonts w:ascii="Courier New" w:eastAsia="Cordia New" w:hAnsi="Courier New" w:cs="Cordia New"/>
      <w:sz w:val="20"/>
      <w:szCs w:val="20"/>
    </w:rPr>
  </w:style>
  <w:style w:type="character" w:customStyle="1" w:styleId="TitleChar1">
    <w:name w:val="Title Char1"/>
    <w:basedOn w:val="DefaultParagraphFont"/>
    <w:rsid w:val="00D402A9"/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BodyTextChar1">
    <w:name w:val="Body Text Char1"/>
    <w:basedOn w:val="DefaultParagraphFont"/>
    <w:uiPriority w:val="99"/>
    <w:rsid w:val="00D402A9"/>
    <w:rPr>
      <w:rFonts w:ascii="Cordia New" w:eastAsia="Cordia New" w:hAnsi="Cordia New" w:cs="Angsana New"/>
      <w:sz w:val="20"/>
      <w:szCs w:val="20"/>
      <w:lang w:val="x-none" w:eastAsia="x-none"/>
    </w:rPr>
  </w:style>
  <w:style w:type="character" w:customStyle="1" w:styleId="BodyText2Char1">
    <w:name w:val="Body Text 2 Char1"/>
    <w:basedOn w:val="DefaultParagraphFont"/>
    <w:rsid w:val="00D402A9"/>
    <w:rPr>
      <w:rFonts w:ascii="Cordia New" w:eastAsia="Cordia New" w:hAnsi="Cordia New" w:cs="Angsana New"/>
      <w:sz w:val="20"/>
      <w:szCs w:val="20"/>
      <w:lang w:val="x-none" w:eastAsia="x-none"/>
    </w:rPr>
  </w:style>
  <w:style w:type="character" w:customStyle="1" w:styleId="BodyTextIndentChar1">
    <w:name w:val="Body Text Indent Char1"/>
    <w:basedOn w:val="DefaultParagraphFont"/>
    <w:rsid w:val="00D402A9"/>
    <w:rPr>
      <w:rFonts w:eastAsia="Times New Roman" w:cs="Angsana New"/>
      <w:sz w:val="24"/>
      <w:lang w:val="x-none" w:eastAsia="x-none"/>
    </w:rPr>
  </w:style>
  <w:style w:type="character" w:customStyle="1" w:styleId="NoSpacingChar3">
    <w:name w:val="No Spacing Char3"/>
    <w:uiPriority w:val="1"/>
    <w:rsid w:val="00D402A9"/>
    <w:rPr>
      <w:rFonts w:ascii="Calibri" w:eastAsia="Calibri" w:hAnsi="Calibri" w:cs="Cordia New"/>
      <w:sz w:val="22"/>
    </w:rPr>
  </w:style>
  <w:style w:type="character" w:customStyle="1" w:styleId="20">
    <w:name w:val="ฟอนต์ของย่อหน้าเริ่มต้น2"/>
    <w:rsid w:val="00D402A9"/>
  </w:style>
  <w:style w:type="character" w:customStyle="1" w:styleId="SubtitleChar1">
    <w:name w:val="Subtitle Char1"/>
    <w:basedOn w:val="DefaultParagraphFont"/>
    <w:rsid w:val="00D402A9"/>
    <w:rPr>
      <w:rFonts w:asciiTheme="majorHAnsi" w:eastAsiaTheme="majorEastAsia" w:hAnsiTheme="majorHAnsi" w:cstheme="majorBidi"/>
      <w:sz w:val="24"/>
      <w:szCs w:val="30"/>
    </w:rPr>
  </w:style>
  <w:style w:type="character" w:customStyle="1" w:styleId="IntenseQuoteChar1">
    <w:name w:val="Intense Quote Char1"/>
    <w:basedOn w:val="DefaultParagraphFont"/>
    <w:uiPriority w:val="30"/>
    <w:rsid w:val="00D402A9"/>
    <w:rPr>
      <w:rFonts w:ascii="Calibri" w:eastAsia="Times New Roman" w:hAnsi="Calibri" w:cs="Cordia New"/>
      <w:i/>
      <w:iCs/>
      <w:color w:val="4F81BD"/>
      <w:sz w:val="20"/>
      <w:szCs w:val="20"/>
      <w:lang w:bidi="en-US"/>
    </w:rPr>
  </w:style>
  <w:style w:type="character" w:customStyle="1" w:styleId="QuoteChar1">
    <w:name w:val="Quote Char1"/>
    <w:basedOn w:val="DefaultParagraphFont"/>
    <w:uiPriority w:val="29"/>
    <w:rsid w:val="00D402A9"/>
    <w:rPr>
      <w:rFonts w:ascii="Calibri" w:eastAsia="Times New Roman" w:hAnsi="Calibri" w:cs="Cordia New"/>
      <w:i/>
      <w:iCs/>
      <w:sz w:val="20"/>
      <w:szCs w:val="20"/>
      <w:lang w:bidi="en-US"/>
    </w:rPr>
  </w:style>
  <w:style w:type="character" w:customStyle="1" w:styleId="13">
    <w:name w:val="การเชื่อมโยงหลายมิติ1"/>
    <w:uiPriority w:val="99"/>
    <w:unhideWhenUsed/>
    <w:rsid w:val="00D402A9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D402A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yle11">
    <w:name w:val="style11"/>
    <w:basedOn w:val="DefaultParagraphFont"/>
    <w:rsid w:val="00D402A9"/>
    <w:rPr>
      <w:sz w:val="45"/>
      <w:szCs w:val="45"/>
    </w:rPr>
  </w:style>
  <w:style w:type="paragraph" w:styleId="MacroText">
    <w:name w:val="macro"/>
    <w:link w:val="MacroTextChar"/>
    <w:rsid w:val="00D402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D402A9"/>
    <w:rPr>
      <w:rFonts w:ascii="EucrosiaUPC" w:eastAsia="Times New Roman" w:hAnsi="EucrosiaUPC" w:cs="EucrosiaUPC"/>
      <w:sz w:val="28"/>
    </w:rPr>
  </w:style>
  <w:style w:type="paragraph" w:customStyle="1" w:styleId="14">
    <w:name w:val="ปกติ1"/>
    <w:uiPriority w:val="99"/>
    <w:rsid w:val="00D402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ordia New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2A9"/>
    <w:rPr>
      <w:rFonts w:ascii="Tahoma" w:eastAsia="Times New Roman" w:hAnsi="Tahoma" w:cs="Angsana New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D402A9"/>
    <w:pPr>
      <w:shd w:val="clear" w:color="auto" w:fill="000080"/>
    </w:pPr>
    <w:rPr>
      <w:rFonts w:ascii="Tahoma" w:eastAsia="Times New Roman" w:hAnsi="Tahoma" w:cs="Angsana New"/>
      <w:sz w:val="24"/>
    </w:rPr>
  </w:style>
  <w:style w:type="character" w:customStyle="1" w:styleId="DocumentMapChar1">
    <w:name w:val="Document Map Char1"/>
    <w:basedOn w:val="DefaultParagraphFont"/>
    <w:uiPriority w:val="99"/>
    <w:semiHidden/>
    <w:rsid w:val="00D402A9"/>
    <w:rPr>
      <w:rFonts w:ascii="Segoe UI" w:hAnsi="Segoe UI" w:cs="Angsana New"/>
      <w:sz w:val="16"/>
      <w:szCs w:val="20"/>
    </w:rPr>
  </w:style>
  <w:style w:type="character" w:customStyle="1" w:styleId="shorttext">
    <w:name w:val="short_text"/>
    <w:rsid w:val="00D402A9"/>
  </w:style>
  <w:style w:type="paragraph" w:customStyle="1" w:styleId="xl66">
    <w:name w:val="xl66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D4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3">
    <w:name w:val="ไม่มีการเว้นระยะห่าง3"/>
    <w:uiPriority w:val="99"/>
    <w:rsid w:val="00D402A9"/>
    <w:pPr>
      <w:spacing w:after="0" w:line="240" w:lineRule="auto"/>
    </w:pPr>
    <w:rPr>
      <w:rFonts w:ascii="Calibri" w:eastAsia="Times New Roman" w:hAnsi="Calibri" w:cs="Angsana New"/>
    </w:rPr>
  </w:style>
  <w:style w:type="paragraph" w:customStyle="1" w:styleId="Normal1">
    <w:name w:val="Normal1"/>
    <w:uiPriority w:val="99"/>
    <w:rsid w:val="00D402A9"/>
    <w:pPr>
      <w:spacing w:after="0" w:line="240" w:lineRule="auto"/>
    </w:pPr>
    <w:rPr>
      <w:rFonts w:ascii="AngsanaUPC" w:eastAsia="AngsanaUPC" w:hAnsi="AngsanaUPC" w:cs="AngsanaUPC"/>
      <w:color w:val="000000"/>
      <w:sz w:val="32"/>
      <w:szCs w:val="32"/>
    </w:rPr>
  </w:style>
  <w:style w:type="character" w:customStyle="1" w:styleId="15">
    <w:name w:val="ผังเอกสาร อักขระ1"/>
    <w:basedOn w:val="DefaultParagraphFont"/>
    <w:uiPriority w:val="99"/>
    <w:semiHidden/>
    <w:rsid w:val="00D402A9"/>
    <w:rPr>
      <w:rFonts w:ascii="Leelawadee" w:hAnsi="Leelawadee" w:cs="Angsana New" w:hint="default"/>
      <w:sz w:val="16"/>
      <w:szCs w:val="20"/>
    </w:rPr>
  </w:style>
  <w:style w:type="character" w:customStyle="1" w:styleId="style41">
    <w:name w:val="style41"/>
    <w:rsid w:val="00D402A9"/>
    <w:rPr>
      <w:rFonts w:ascii="CordiaUPC" w:hAnsi="CordiaUPC" w:cs="CordiaUPC" w:hint="default"/>
      <w:sz w:val="27"/>
      <w:szCs w:val="27"/>
    </w:rPr>
  </w:style>
  <w:style w:type="table" w:customStyle="1" w:styleId="5-61">
    <w:name w:val="ตารางที่มีเส้น 5 แบบเข้ม - เน้น 61"/>
    <w:basedOn w:val="TableNormal"/>
    <w:uiPriority w:val="50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16">
    <w:name w:val="เส้นตารางแบบบาง1"/>
    <w:basedOn w:val="TableNormal"/>
    <w:uiPriority w:val="40"/>
    <w:rsid w:val="00D402A9"/>
    <w:pPr>
      <w:spacing w:after="0" w:line="240" w:lineRule="auto"/>
    </w:pPr>
    <w:rPr>
      <w:rFonts w:ascii="Calibri" w:eastAsia="Calibri" w:hAnsi="Calibri" w:cs="TH SarabunPSK"/>
      <w:szCs w:val="3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5-31">
    <w:name w:val="ตารางที่มีเส้น 5 แบบเข้ม - เน้น 31"/>
    <w:basedOn w:val="TableNormal"/>
    <w:uiPriority w:val="50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4-51">
    <w:name w:val="ตารางที่มีเส้น 4 - เน้น 51"/>
    <w:basedOn w:val="TableNormal"/>
    <w:uiPriority w:val="49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1-41">
    <w:name w:val="ตารางที่มีเส้น 1 แบบบาง - เน้น 41"/>
    <w:basedOn w:val="TableNormal"/>
    <w:uiPriority w:val="46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51">
    <w:name w:val="ตารางที่มีเส้น 5 แบบเข้ม - เน้น 51"/>
    <w:basedOn w:val="TableNormal"/>
    <w:uiPriority w:val="50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4-31">
    <w:name w:val="ตารางที่มีเส้น 4 - เน้น 31"/>
    <w:basedOn w:val="TableNormal"/>
    <w:uiPriority w:val="49"/>
    <w:rsid w:val="00D402A9"/>
    <w:pPr>
      <w:spacing w:after="0" w:line="240" w:lineRule="auto"/>
    </w:pPr>
    <w:rPr>
      <w:rFonts w:ascii="Calibri" w:eastAsia="Calibri" w:hAnsi="Calibri" w:cs="Cordia New"/>
      <w:szCs w:val="20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4-61">
    <w:name w:val="ตารางที่มีเส้น 4 - เน้น 6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4-11">
    <w:name w:val="ตารางที่มีเส้น 4 - เน้น 1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4-21">
    <w:name w:val="ตารางที่มีเส้น 4 - เน้น 2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5-41">
    <w:name w:val="ตารางที่มีเส้น 5 แบบเข้ม - เน้น 41"/>
    <w:basedOn w:val="TableNormal"/>
    <w:uiPriority w:val="50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41">
    <w:name w:val="ตารางธรรมดา 41"/>
    <w:basedOn w:val="TableNormal"/>
    <w:uiPriority w:val="44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-61">
    <w:name w:val="ตารางที่มีเส้น 2 - เน้น 61"/>
    <w:basedOn w:val="TableNormal"/>
    <w:uiPriority w:val="47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21">
    <w:name w:val="ตารางที่มีเส้น 21"/>
    <w:basedOn w:val="TableNormal"/>
    <w:uiPriority w:val="47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5-11">
    <w:name w:val="ตารางที่มีเส้น 5 แบบเข้ม - เน้น 11"/>
    <w:basedOn w:val="TableNormal"/>
    <w:uiPriority w:val="50"/>
    <w:rsid w:val="00D4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6-51">
    <w:name w:val="ตารางที่มีเส้น 6 แบบมีสีสัน - เน้น 51"/>
    <w:basedOn w:val="TableNormal"/>
    <w:uiPriority w:val="51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color w:val="31849B"/>
      <w:sz w:val="20"/>
      <w:szCs w:val="3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5-21">
    <w:name w:val="ตารางที่มีเส้น 5 แบบเข้ม - เน้น 21"/>
    <w:basedOn w:val="TableNormal"/>
    <w:uiPriority w:val="50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4-510">
    <w:name w:val="ตารางรายการ 4 - เน้น 5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41">
    <w:name w:val="ตารางที่มีเส้น 4 - เน้น 41"/>
    <w:basedOn w:val="TableNormal"/>
    <w:uiPriority w:val="49"/>
    <w:rsid w:val="00D402A9"/>
    <w:pPr>
      <w:spacing w:after="0" w:line="240" w:lineRule="auto"/>
      <w:ind w:left="113" w:right="113"/>
    </w:pPr>
    <w:rPr>
      <w:rFonts w:ascii="TH SarabunPSK" w:eastAsia="Calibri" w:hAnsi="TH SarabunPSK" w:cs="TH SarabunPSK"/>
      <w:sz w:val="20"/>
      <w:szCs w:val="32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1-11">
    <w:name w:val="แรเงาปานกลาง 1 - เน้น 11"/>
    <w:basedOn w:val="TableNormal"/>
    <w:uiPriority w:val="63"/>
    <w:rsid w:val="00D402A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ฟอนต์ของย่อหน้าเริ่มต้น3"/>
    <w:rsid w:val="0016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A735-669E-41EA-A77F-2E96B6B3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2437</Words>
  <Characters>13895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VRU-COMPUTER</dc:creator>
  <cp:keywords/>
  <dc:description/>
  <cp:lastModifiedBy>Microsoft account</cp:lastModifiedBy>
  <cp:revision>4</cp:revision>
  <cp:lastPrinted>2020-09-02T16:01:00Z</cp:lastPrinted>
  <dcterms:created xsi:type="dcterms:W3CDTF">2020-09-12T15:37:00Z</dcterms:created>
  <dcterms:modified xsi:type="dcterms:W3CDTF">2020-09-13T13:45:00Z</dcterms:modified>
</cp:coreProperties>
</file>